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740CD" w14:textId="77777777" w:rsidR="00D37BA9" w:rsidRPr="005D7482" w:rsidRDefault="005D7482" w:rsidP="00D11D61">
      <w:pPr>
        <w:spacing w:after="0"/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 xml:space="preserve">1. </w:t>
      </w:r>
      <w:proofErr w:type="spellStart"/>
      <w:r w:rsidRPr="005D7482">
        <w:rPr>
          <w:rFonts w:ascii="Arial" w:hAnsi="Arial" w:cs="Arial"/>
          <w:b/>
          <w:sz w:val="28"/>
          <w:szCs w:val="28"/>
          <w:lang w:val="en-US"/>
        </w:rPr>
        <w:t>Bendrieji</w:t>
      </w:r>
      <w:proofErr w:type="spellEnd"/>
      <w:r w:rsidRPr="005D7482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5D7482">
        <w:rPr>
          <w:rFonts w:ascii="Arial" w:hAnsi="Arial" w:cs="Arial"/>
          <w:b/>
          <w:sz w:val="28"/>
          <w:szCs w:val="28"/>
          <w:lang w:val="en-US"/>
        </w:rPr>
        <w:t>duomenys</w:t>
      </w:r>
      <w:proofErr w:type="spellEnd"/>
      <w:r w:rsidRPr="005D7482">
        <w:rPr>
          <w:rFonts w:ascii="Arial" w:hAnsi="Arial" w:cs="Arial"/>
          <w:b/>
          <w:sz w:val="28"/>
          <w:szCs w:val="28"/>
          <w:lang w:val="en-US"/>
        </w:rPr>
        <w:t xml:space="preserve">. </w:t>
      </w:r>
    </w:p>
    <w:p w14:paraId="523DBA8F" w14:textId="77777777" w:rsidR="00FD3423" w:rsidRDefault="00FD3423" w:rsidP="005D7482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D3423" w14:paraId="402186E3" w14:textId="77777777" w:rsidTr="00910418">
        <w:trPr>
          <w:trHeight w:val="721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252AE1BC" w14:textId="39EA03E4" w:rsidR="00FD3423" w:rsidRDefault="00045BE1" w:rsidP="005D748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Magistralini</w:t>
            </w:r>
            <w:r w:rsidR="001F0CCD">
              <w:rPr>
                <w:rFonts w:ascii="Arial" w:hAnsi="Arial" w:cs="Arial"/>
              </w:rPr>
              <w:t>am</w:t>
            </w:r>
            <w:r w:rsidR="003B2511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naftotiekio vamzdyn</w:t>
            </w:r>
            <w:r w:rsidR="001F0CCD">
              <w:rPr>
                <w:rFonts w:ascii="Arial" w:hAnsi="Arial" w:cs="Arial"/>
              </w:rPr>
              <w:t>e „Mažeikiai – Būtingė“</w:t>
            </w:r>
            <w:r w:rsidR="00E60D73">
              <w:rPr>
                <w:rFonts w:ascii="Arial" w:hAnsi="Arial" w:cs="Arial"/>
              </w:rPr>
              <w:t xml:space="preserve"> (toliau - MV)</w:t>
            </w:r>
            <w:r>
              <w:rPr>
                <w:rFonts w:ascii="Arial" w:hAnsi="Arial" w:cs="Arial"/>
              </w:rPr>
              <w:t xml:space="preserve"> nuo </w:t>
            </w:r>
            <w:r w:rsidR="00866559">
              <w:rPr>
                <w:rFonts w:ascii="Arial" w:hAnsi="Arial" w:cs="Arial"/>
              </w:rPr>
              <w:t>Mažeikių gamyklos</w:t>
            </w:r>
            <w:r w:rsidR="00355130">
              <w:rPr>
                <w:rFonts w:ascii="Arial" w:hAnsi="Arial" w:cs="Arial"/>
              </w:rPr>
              <w:t xml:space="preserve"> iki </w:t>
            </w:r>
            <w:r w:rsidR="00866559">
              <w:rPr>
                <w:rFonts w:ascii="Arial" w:hAnsi="Arial" w:cs="Arial"/>
              </w:rPr>
              <w:t>Būtingės terminalo</w:t>
            </w:r>
            <w:r w:rsidR="00355130">
              <w:rPr>
                <w:rFonts w:ascii="Arial" w:hAnsi="Arial" w:cs="Arial"/>
              </w:rPr>
              <w:t xml:space="preserve"> reikalinga pakeisti </w:t>
            </w:r>
            <w:r w:rsidR="00866559">
              <w:rPr>
                <w:rFonts w:ascii="Arial" w:hAnsi="Arial" w:cs="Arial"/>
              </w:rPr>
              <w:t>3</w:t>
            </w:r>
            <w:r w:rsidR="00355130">
              <w:rPr>
                <w:rFonts w:ascii="Arial" w:hAnsi="Arial" w:cs="Arial"/>
              </w:rPr>
              <w:t xml:space="preserve"> morališkai pasenusias ir susidėvėjusias katodinės apsaugos stotis</w:t>
            </w:r>
            <w:r w:rsidR="002A2AC2">
              <w:rPr>
                <w:rFonts w:ascii="Arial" w:hAnsi="Arial" w:cs="Arial"/>
              </w:rPr>
              <w:t xml:space="preserve"> (</w:t>
            </w:r>
            <w:r w:rsidR="00E60D73">
              <w:rPr>
                <w:rFonts w:ascii="Arial" w:hAnsi="Arial" w:cs="Arial"/>
              </w:rPr>
              <w:t xml:space="preserve">toliau - </w:t>
            </w:r>
            <w:r w:rsidR="002A2AC2">
              <w:rPr>
                <w:rFonts w:ascii="Arial" w:hAnsi="Arial" w:cs="Arial"/>
              </w:rPr>
              <w:t>KAS)</w:t>
            </w:r>
            <w:r w:rsidR="00355130">
              <w:rPr>
                <w:rFonts w:ascii="Arial" w:hAnsi="Arial" w:cs="Arial"/>
              </w:rPr>
              <w:t xml:space="preserve"> šiuolaikiškomis, moderniomis stotimis, aprūpintomis nuotolinio valdymo ir stebėjimo priemonėmis</w:t>
            </w:r>
            <w:r w:rsidR="008F4315">
              <w:rPr>
                <w:rFonts w:ascii="Arial" w:hAnsi="Arial" w:cs="Arial"/>
              </w:rPr>
              <w:t>. Šiuo metu 3 katodinės apsaugos sto</w:t>
            </w:r>
            <w:r w:rsidR="00866559">
              <w:rPr>
                <w:rFonts w:ascii="Arial" w:hAnsi="Arial" w:cs="Arial"/>
              </w:rPr>
              <w:t>tys</w:t>
            </w:r>
            <w:r w:rsidR="008F4315">
              <w:rPr>
                <w:rFonts w:ascii="Arial" w:hAnsi="Arial" w:cs="Arial"/>
              </w:rPr>
              <w:t xml:space="preserve"> yra stebimos ir valdomos iš Biržų NPS</w:t>
            </w:r>
            <w:r w:rsidR="00E60D73">
              <w:rPr>
                <w:rFonts w:ascii="Arial" w:hAnsi="Arial" w:cs="Arial"/>
              </w:rPr>
              <w:t>, duomenis perduodant mobilaus ryšio operatorių tinklais. Valdymas vykd</w:t>
            </w:r>
            <w:r w:rsidR="00866559">
              <w:rPr>
                <w:rFonts w:ascii="Arial" w:hAnsi="Arial" w:cs="Arial"/>
              </w:rPr>
              <w:t>o</w:t>
            </w:r>
            <w:r w:rsidR="00E60D73">
              <w:rPr>
                <w:rFonts w:ascii="Arial" w:hAnsi="Arial" w:cs="Arial"/>
              </w:rPr>
              <w:t>mas naudojant</w:t>
            </w:r>
            <w:r w:rsidR="002A2AC2">
              <w:rPr>
                <w:rFonts w:ascii="Arial" w:hAnsi="Arial" w:cs="Arial"/>
              </w:rPr>
              <w:t xml:space="preserve"> Baltarusijos kompanijos „</w:t>
            </w:r>
            <w:proofErr w:type="spellStart"/>
            <w:r w:rsidR="002A2AC2">
              <w:rPr>
                <w:rFonts w:ascii="Arial" w:hAnsi="Arial" w:cs="Arial"/>
              </w:rPr>
              <w:t>Belstrojremnaladka</w:t>
            </w:r>
            <w:proofErr w:type="spellEnd"/>
            <w:r w:rsidR="002A2AC2">
              <w:rPr>
                <w:rFonts w:ascii="Arial" w:hAnsi="Arial" w:cs="Arial"/>
              </w:rPr>
              <w:t xml:space="preserve">“ SCADA sistemą. </w:t>
            </w:r>
            <w:r w:rsidR="00C6293A">
              <w:rPr>
                <w:rFonts w:ascii="Arial" w:hAnsi="Arial" w:cs="Arial"/>
              </w:rPr>
              <w:t>E</w:t>
            </w:r>
            <w:r w:rsidR="002A2AC2">
              <w:rPr>
                <w:rFonts w:ascii="Arial" w:hAnsi="Arial" w:cs="Arial"/>
              </w:rPr>
              <w:t>samų KAS su nuotoliniu valdymu tipas yra KZU-1,2 AM GSM</w:t>
            </w:r>
            <w:r w:rsidR="00936AB4">
              <w:rPr>
                <w:rFonts w:ascii="Arial" w:hAnsi="Arial" w:cs="Arial"/>
              </w:rPr>
              <w:t>, šiuo metu naudojami GSM modemai – Siemens MC 35i</w:t>
            </w:r>
            <w:r w:rsidR="002A2AC2">
              <w:rPr>
                <w:rFonts w:ascii="Arial" w:hAnsi="Arial" w:cs="Arial"/>
              </w:rPr>
              <w:t>).</w:t>
            </w:r>
            <w:r w:rsidR="00B71789">
              <w:rPr>
                <w:rFonts w:ascii="Arial" w:hAnsi="Arial" w:cs="Arial"/>
              </w:rPr>
              <w:t xml:space="preserve"> Reikalingos pakeisti KAS yra sumontuotos </w:t>
            </w:r>
            <w:r w:rsidR="00E60D73">
              <w:rPr>
                <w:rFonts w:ascii="Arial" w:hAnsi="Arial" w:cs="Arial"/>
              </w:rPr>
              <w:t>tokiuose MV</w:t>
            </w:r>
            <w:r w:rsidR="00B71789">
              <w:rPr>
                <w:rFonts w:ascii="Arial" w:hAnsi="Arial" w:cs="Arial"/>
              </w:rPr>
              <w:t xml:space="preserve"> kilometruose:</w:t>
            </w:r>
            <w:r w:rsidR="002A2AC2">
              <w:rPr>
                <w:rFonts w:ascii="Arial" w:hAnsi="Arial" w:cs="Arial"/>
              </w:rPr>
              <w:t xml:space="preserve"> </w:t>
            </w:r>
          </w:p>
          <w:p w14:paraId="79229E58" w14:textId="77777777" w:rsidR="0083068F" w:rsidRPr="00FD3423" w:rsidRDefault="0083068F" w:rsidP="005D7482">
            <w:pPr>
              <w:jc w:val="both"/>
              <w:rPr>
                <w:rFonts w:ascii="Arial" w:hAnsi="Arial" w:cs="Arial"/>
              </w:rPr>
            </w:pPr>
          </w:p>
        </w:tc>
      </w:tr>
      <w:tr w:rsidR="00FD3423" w14:paraId="3D4C2197" w14:textId="77777777" w:rsidTr="00910418">
        <w:trPr>
          <w:trHeight w:val="80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440" w:type="dxa"/>
              <w:tblInd w:w="525" w:type="dxa"/>
              <w:tblLook w:val="0000" w:firstRow="0" w:lastRow="0" w:firstColumn="0" w:lastColumn="0" w:noHBand="0" w:noVBand="0"/>
            </w:tblPr>
            <w:tblGrid>
              <w:gridCol w:w="3429"/>
              <w:gridCol w:w="1616"/>
              <w:gridCol w:w="1778"/>
              <w:gridCol w:w="1617"/>
            </w:tblGrid>
            <w:tr w:rsidR="0083068F" w14:paraId="79C7E945" w14:textId="77777777" w:rsidTr="00837CC3">
              <w:trPr>
                <w:trHeight w:val="525"/>
              </w:trPr>
              <w:tc>
                <w:tcPr>
                  <w:tcW w:w="3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40821D" w14:textId="77777777" w:rsidR="0083068F" w:rsidRDefault="006B220F" w:rsidP="00837CC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Trasos kilometras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C6F9A" w14:textId="77777777" w:rsidR="0083068F" w:rsidRDefault="0083068F" w:rsidP="00837CC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KAS tipas</w:t>
                  </w:r>
                </w:p>
              </w:tc>
              <w:tc>
                <w:tcPr>
                  <w:tcW w:w="17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20AFC" w14:textId="77777777" w:rsidR="0083068F" w:rsidRDefault="0083068F" w:rsidP="00837CC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Reikalingas galingumas kW</w:t>
                  </w:r>
                </w:p>
              </w:tc>
              <w:tc>
                <w:tcPr>
                  <w:tcW w:w="16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CC4D8D" w14:textId="77777777" w:rsidR="0083068F" w:rsidRDefault="0083068F" w:rsidP="00837CC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Eksploatacijos pradžia</w:t>
                  </w:r>
                </w:p>
              </w:tc>
            </w:tr>
            <w:tr w:rsidR="0083068F" w14:paraId="32AD6583" w14:textId="77777777" w:rsidTr="00837CC3">
              <w:trPr>
                <w:trHeight w:val="330"/>
              </w:trPr>
              <w:tc>
                <w:tcPr>
                  <w:tcW w:w="3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4CEE1C" w14:textId="4C765579" w:rsidR="0083068F" w:rsidRDefault="00866559" w:rsidP="00837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24 km Mažeikių r. Židikai.</w:t>
                  </w:r>
                  <w:r w:rsidR="00EB406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576D54" w14:textId="298B105C" w:rsidR="0083068F" w:rsidRDefault="00866559" w:rsidP="00837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KZU-</w:t>
                  </w:r>
                  <w:r w:rsidR="009C1F1A">
                    <w:rPr>
                      <w:rFonts w:ascii="Arial" w:hAnsi="Arial" w:cs="Arial"/>
                      <w:sz w:val="20"/>
                      <w:szCs w:val="20"/>
                    </w:rPr>
                    <w:t xml:space="preserve">1,2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AM GSM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0A2274" w14:textId="77777777" w:rsidR="0083068F" w:rsidRDefault="00D317E5" w:rsidP="00837CC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D8AE8F" w14:textId="0397FB77" w:rsidR="0083068F" w:rsidRDefault="00866559" w:rsidP="008665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2004</w:t>
                  </w:r>
                  <w:r w:rsidR="00B6092F">
                    <w:rPr>
                      <w:rFonts w:ascii="Arial" w:hAnsi="Arial" w:cs="Arial"/>
                      <w:sz w:val="20"/>
                      <w:szCs w:val="20"/>
                    </w:rPr>
                    <w:t xml:space="preserve"> m.</w:t>
                  </w:r>
                </w:p>
              </w:tc>
            </w:tr>
            <w:tr w:rsidR="0083068F" w14:paraId="58391353" w14:textId="77777777" w:rsidTr="00837CC3">
              <w:trPr>
                <w:trHeight w:val="315"/>
              </w:trPr>
              <w:tc>
                <w:tcPr>
                  <w:tcW w:w="3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1C29F5" w14:textId="4CA50611" w:rsidR="0083068F" w:rsidRDefault="00866559" w:rsidP="00837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54 km Skuodo r.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Narvydžiai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826DE6" w14:textId="0050E0D1" w:rsidR="0083068F" w:rsidRDefault="00866559" w:rsidP="00837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KZU-</w:t>
                  </w:r>
                  <w:r w:rsidR="009C1F1A">
                    <w:rPr>
                      <w:rFonts w:ascii="Arial" w:hAnsi="Arial" w:cs="Arial"/>
                      <w:sz w:val="20"/>
                      <w:szCs w:val="20"/>
                    </w:rPr>
                    <w:t xml:space="preserve">1,2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AM GSM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BEFED9" w14:textId="77777777" w:rsidR="0083068F" w:rsidRDefault="00D317E5" w:rsidP="00837CC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43B30E" w14:textId="5ADD837C" w:rsidR="0083068F" w:rsidRDefault="00866559" w:rsidP="008665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2004</w:t>
                  </w:r>
                  <w:r w:rsidR="00B6092F">
                    <w:rPr>
                      <w:rFonts w:ascii="Arial" w:hAnsi="Arial" w:cs="Arial"/>
                      <w:sz w:val="20"/>
                      <w:szCs w:val="20"/>
                    </w:rPr>
                    <w:t xml:space="preserve"> m.</w:t>
                  </w:r>
                </w:p>
              </w:tc>
            </w:tr>
            <w:tr w:rsidR="0083068F" w14:paraId="5A67A96F" w14:textId="77777777" w:rsidTr="00837CC3">
              <w:trPr>
                <w:trHeight w:val="330"/>
              </w:trPr>
              <w:tc>
                <w:tcPr>
                  <w:tcW w:w="34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A73F15" w14:textId="33B7DD40" w:rsidR="0083068F" w:rsidRDefault="00525DB6" w:rsidP="00837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84 km Kretingos r.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Benaičiai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2BB9A2" w14:textId="0751453E" w:rsidR="0083068F" w:rsidRDefault="00525DB6" w:rsidP="00837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KZU-</w:t>
                  </w:r>
                  <w:r w:rsidR="00920EED">
                    <w:rPr>
                      <w:rFonts w:ascii="Arial" w:hAnsi="Arial" w:cs="Arial"/>
                      <w:sz w:val="20"/>
                      <w:szCs w:val="20"/>
                    </w:rPr>
                    <w:t xml:space="preserve">1,2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AM GSM</w:t>
                  </w:r>
                </w:p>
              </w:tc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7D4DBF" w14:textId="77777777" w:rsidR="0083068F" w:rsidRDefault="00D317E5" w:rsidP="00837CC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1C86AE" w14:textId="717E9813" w:rsidR="0083068F" w:rsidRDefault="00525DB6" w:rsidP="00525DB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2004</w:t>
                  </w:r>
                  <w:r w:rsidR="00B6092F">
                    <w:rPr>
                      <w:rFonts w:ascii="Arial" w:hAnsi="Arial" w:cs="Arial"/>
                      <w:sz w:val="20"/>
                      <w:szCs w:val="20"/>
                    </w:rPr>
                    <w:t xml:space="preserve"> m.</w:t>
                  </w:r>
                </w:p>
              </w:tc>
            </w:tr>
          </w:tbl>
          <w:p w14:paraId="1DF0E349" w14:textId="77777777" w:rsidR="00FD3423" w:rsidRPr="00FD3423" w:rsidRDefault="00FD3423" w:rsidP="00FD3423">
            <w:pPr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</w:tbl>
    <w:p w14:paraId="2CB16EEE" w14:textId="77777777" w:rsidR="005D7482" w:rsidRDefault="005D7482" w:rsidP="005D7482">
      <w:pPr>
        <w:spacing w:after="0" w:line="240" w:lineRule="auto"/>
        <w:jc w:val="both"/>
        <w:rPr>
          <w:rFonts w:ascii="Arial" w:hAnsi="Arial" w:cs="Arial"/>
        </w:rPr>
      </w:pPr>
    </w:p>
    <w:p w14:paraId="2DF96878" w14:textId="77777777" w:rsidR="005D7482" w:rsidRPr="00D11D61" w:rsidRDefault="005D7482" w:rsidP="005D74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14:paraId="54298C6C" w14:textId="77777777" w:rsidR="00FD3423" w:rsidRDefault="00FD3423" w:rsidP="005D7482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D3423" w14:paraId="7C1D36D8" w14:textId="77777777" w:rsidTr="00FD3423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58FCFA5A" w14:textId="77777777" w:rsidR="00FD3423" w:rsidRDefault="00FD3423" w:rsidP="00410997">
            <w:pPr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FD3423" w14:paraId="0BD55EA3" w14:textId="77777777" w:rsidTr="00FD3423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07CDE8BE" w14:textId="3C3332DC" w:rsidR="00E60D73" w:rsidRDefault="00C6293A" w:rsidP="00BE5DEB">
            <w:pPr>
              <w:pStyle w:val="ListParagraph"/>
              <w:numPr>
                <w:ilvl w:val="1"/>
                <w:numId w:val="3"/>
              </w:numPr>
              <w:ind w:left="709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Nėra.</w:t>
            </w:r>
          </w:p>
          <w:p w14:paraId="3D589EEA" w14:textId="77777777" w:rsidR="00FD3423" w:rsidRPr="00FD3423" w:rsidRDefault="00FD3423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  </w:t>
            </w:r>
          </w:p>
        </w:tc>
      </w:tr>
    </w:tbl>
    <w:p w14:paraId="139C4EB6" w14:textId="77777777" w:rsidR="005D7482" w:rsidRDefault="005D7482" w:rsidP="005D7482">
      <w:pPr>
        <w:spacing w:after="0" w:line="240" w:lineRule="auto"/>
        <w:jc w:val="both"/>
        <w:rPr>
          <w:rFonts w:ascii="Arial" w:hAnsi="Arial" w:cs="Arial"/>
        </w:rPr>
      </w:pPr>
    </w:p>
    <w:p w14:paraId="6E845822" w14:textId="77777777" w:rsidR="005D7482" w:rsidRPr="00D11D61" w:rsidRDefault="005D7482" w:rsidP="005D74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6635FD25" w14:textId="77777777" w:rsidR="005D7482" w:rsidRPr="005D7482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D7482">
        <w:rPr>
          <w:rFonts w:ascii="Arial" w:hAnsi="Arial" w:cs="Arial"/>
          <w:b/>
          <w:sz w:val="24"/>
          <w:szCs w:val="24"/>
        </w:rPr>
        <w:t xml:space="preserve">3.1. </w:t>
      </w:r>
      <w:r>
        <w:rPr>
          <w:rFonts w:ascii="Arial" w:hAnsi="Arial" w:cs="Arial"/>
          <w:b/>
          <w:sz w:val="24"/>
          <w:szCs w:val="24"/>
        </w:rPr>
        <w:t>Bendrieji reikalavimai.</w:t>
      </w:r>
    </w:p>
    <w:p w14:paraId="403D6AC1" w14:textId="77777777" w:rsidR="00FD3423" w:rsidRDefault="00FD3423" w:rsidP="005D7482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</w:rPr>
      </w:pPr>
    </w:p>
    <w:tbl>
      <w:tblPr>
        <w:tblStyle w:val="TableGrid"/>
        <w:tblW w:w="9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FD3423" w14:paraId="4727100F" w14:textId="77777777" w:rsidTr="00E60D73">
        <w:trPr>
          <w:trHeight w:val="2708"/>
        </w:trPr>
        <w:tc>
          <w:tcPr>
            <w:tcW w:w="9944" w:type="dxa"/>
          </w:tcPr>
          <w:p w14:paraId="0F3540B0" w14:textId="5A60933B" w:rsidR="00557844" w:rsidRDefault="00EF1217" w:rsidP="009F18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</w:t>
            </w:r>
            <w:r w:rsidR="003166AF">
              <w:rPr>
                <w:rFonts w:ascii="Arial" w:hAnsi="Arial" w:cs="Arial"/>
              </w:rPr>
              <w:t xml:space="preserve"> pakeitimą</w:t>
            </w:r>
            <w:r w:rsidR="00616566">
              <w:rPr>
                <w:rFonts w:ascii="Arial" w:hAnsi="Arial" w:cs="Arial"/>
              </w:rPr>
              <w:t xml:space="preserve"> at</w:t>
            </w:r>
            <w:r w:rsidR="00BE7C73">
              <w:rPr>
                <w:rFonts w:ascii="Arial" w:hAnsi="Arial" w:cs="Arial"/>
              </w:rPr>
              <w:t>likti ne vėliau kaip iki 202</w:t>
            </w:r>
            <w:r w:rsidR="009B4F4B">
              <w:rPr>
                <w:rFonts w:ascii="Arial" w:hAnsi="Arial" w:cs="Arial"/>
              </w:rPr>
              <w:t>6</w:t>
            </w:r>
            <w:r w:rsidR="009E3E6D">
              <w:rPr>
                <w:rFonts w:ascii="Arial" w:hAnsi="Arial" w:cs="Arial"/>
              </w:rPr>
              <w:t>-10</w:t>
            </w:r>
            <w:r>
              <w:rPr>
                <w:rFonts w:ascii="Arial" w:hAnsi="Arial" w:cs="Arial"/>
              </w:rPr>
              <w:t>-3</w:t>
            </w:r>
            <w:r w:rsidR="0061656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="006165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Keičiamos KAS pagal techninius duomenis privalo būti ne prastesnių parametrų, nei šiuo metu naudojamos KZU-1,2 AM GSM. </w:t>
            </w:r>
            <w:r w:rsidR="00E60D73">
              <w:rPr>
                <w:rFonts w:ascii="Arial" w:hAnsi="Arial" w:cs="Arial"/>
              </w:rPr>
              <w:t>Stotys privalo turėti galimybę jas n</w:t>
            </w:r>
            <w:r>
              <w:rPr>
                <w:rFonts w:ascii="Arial" w:hAnsi="Arial" w:cs="Arial"/>
              </w:rPr>
              <w:t>uotoliniu</w:t>
            </w:r>
            <w:r w:rsidR="00B9008C">
              <w:rPr>
                <w:rFonts w:ascii="Arial" w:hAnsi="Arial" w:cs="Arial"/>
              </w:rPr>
              <w:t xml:space="preserve"> ir rankiniu</w:t>
            </w:r>
            <w:r>
              <w:rPr>
                <w:rFonts w:ascii="Arial" w:hAnsi="Arial" w:cs="Arial"/>
              </w:rPr>
              <w:t xml:space="preserve"> būdu</w:t>
            </w:r>
            <w:r w:rsidR="00B9008C">
              <w:rPr>
                <w:rFonts w:ascii="Arial" w:hAnsi="Arial" w:cs="Arial"/>
              </w:rPr>
              <w:t xml:space="preserve"> tolygiai</w:t>
            </w:r>
            <w:r w:rsidR="00E60D73">
              <w:rPr>
                <w:rFonts w:ascii="Arial" w:hAnsi="Arial" w:cs="Arial"/>
              </w:rPr>
              <w:t xml:space="preserve"> valdyti</w:t>
            </w:r>
            <w:r>
              <w:rPr>
                <w:rFonts w:ascii="Arial" w:hAnsi="Arial" w:cs="Arial"/>
              </w:rPr>
              <w:t xml:space="preserve"> pagal išėjimo srovę, išėjimo įtampą ir apsauginį potencialą.</w:t>
            </w:r>
            <w:r w:rsidR="005D705D">
              <w:rPr>
                <w:rFonts w:ascii="Arial" w:hAnsi="Arial" w:cs="Arial"/>
              </w:rPr>
              <w:t xml:space="preserve"> Dėl apsauginio potencialo matavimo nuotoliniu būdu </w:t>
            </w:r>
            <w:r w:rsidR="00E60D73">
              <w:rPr>
                <w:rFonts w:ascii="Arial" w:hAnsi="Arial" w:cs="Arial"/>
              </w:rPr>
              <w:t xml:space="preserve">kiekvienai KAS </w:t>
            </w:r>
            <w:r w:rsidR="005D705D">
              <w:rPr>
                <w:rFonts w:ascii="Arial" w:hAnsi="Arial" w:cs="Arial"/>
              </w:rPr>
              <w:t>turi būti sumontuoti ilgo v</w:t>
            </w:r>
            <w:r w:rsidR="00DA3C1F">
              <w:rPr>
                <w:rFonts w:ascii="Arial" w:hAnsi="Arial" w:cs="Arial"/>
              </w:rPr>
              <w:t>eikimo vario sulfato elektrodai (ele</w:t>
            </w:r>
            <w:r w:rsidR="00972035">
              <w:rPr>
                <w:rFonts w:ascii="Arial" w:hAnsi="Arial" w:cs="Arial"/>
              </w:rPr>
              <w:t xml:space="preserve">ktrodų eksploatavimo laikas </w:t>
            </w:r>
            <w:r w:rsidR="00E60D73">
              <w:rPr>
                <w:rFonts w:ascii="Arial" w:hAnsi="Arial" w:cs="Arial"/>
              </w:rPr>
              <w:t xml:space="preserve">- </w:t>
            </w:r>
            <w:r w:rsidR="00972035">
              <w:rPr>
                <w:rFonts w:ascii="Arial" w:hAnsi="Arial" w:cs="Arial"/>
              </w:rPr>
              <w:t>ne mažiau 1</w:t>
            </w:r>
            <w:r w:rsidR="009170E1">
              <w:rPr>
                <w:rFonts w:ascii="Arial" w:hAnsi="Arial" w:cs="Arial"/>
              </w:rPr>
              <w:t>5</w:t>
            </w:r>
            <w:r w:rsidR="00972035">
              <w:rPr>
                <w:rFonts w:ascii="Arial" w:hAnsi="Arial" w:cs="Arial"/>
              </w:rPr>
              <w:t xml:space="preserve"> metų). </w:t>
            </w:r>
            <w:r w:rsidR="005D705D">
              <w:rPr>
                <w:rFonts w:ascii="Arial" w:hAnsi="Arial" w:cs="Arial"/>
              </w:rPr>
              <w:t xml:space="preserve"> Matavimo kabeliai turi būti variniai, dvigubos izoliacijos, tinkami eksploatuoti po žeme, </w:t>
            </w:r>
            <w:r w:rsidR="00E60D73">
              <w:rPr>
                <w:rFonts w:ascii="Arial" w:hAnsi="Arial" w:cs="Arial"/>
              </w:rPr>
              <w:t xml:space="preserve">skerspjūvis - </w:t>
            </w:r>
            <w:r w:rsidR="00E11884">
              <w:rPr>
                <w:rFonts w:ascii="Arial" w:hAnsi="Arial" w:cs="Arial"/>
              </w:rPr>
              <w:t xml:space="preserve">ne mažiau 6 mm². </w:t>
            </w:r>
            <w:r w:rsidR="00972035">
              <w:rPr>
                <w:rFonts w:ascii="Arial" w:hAnsi="Arial" w:cs="Arial"/>
              </w:rPr>
              <w:t>Reikalui esant</w:t>
            </w:r>
            <w:r w:rsidR="00E60D73">
              <w:rPr>
                <w:rFonts w:ascii="Arial" w:hAnsi="Arial" w:cs="Arial"/>
              </w:rPr>
              <w:t>,</w:t>
            </w:r>
            <w:r w:rsidR="00972035">
              <w:rPr>
                <w:rFonts w:ascii="Arial" w:hAnsi="Arial" w:cs="Arial"/>
              </w:rPr>
              <w:t xml:space="preserve"> pakeisti katodinius </w:t>
            </w:r>
            <w:r w:rsidR="009B4F4B">
              <w:rPr>
                <w:rFonts w:ascii="Arial" w:hAnsi="Arial" w:cs="Arial"/>
              </w:rPr>
              <w:t xml:space="preserve">ir </w:t>
            </w:r>
            <w:proofErr w:type="spellStart"/>
            <w:r w:rsidR="009B4F4B">
              <w:rPr>
                <w:rFonts w:ascii="Arial" w:hAnsi="Arial" w:cs="Arial"/>
              </w:rPr>
              <w:t>anodinius</w:t>
            </w:r>
            <w:proofErr w:type="spellEnd"/>
            <w:r w:rsidR="009B4F4B">
              <w:rPr>
                <w:rFonts w:ascii="Arial" w:hAnsi="Arial" w:cs="Arial"/>
              </w:rPr>
              <w:t xml:space="preserve"> </w:t>
            </w:r>
            <w:r w:rsidR="00972035">
              <w:rPr>
                <w:rFonts w:ascii="Arial" w:hAnsi="Arial" w:cs="Arial"/>
              </w:rPr>
              <w:t xml:space="preserve">(variniai, dvigubos izoliacijos, tinkami eksploatuoti po žeme, </w:t>
            </w:r>
            <w:r w:rsidR="00E60D73">
              <w:rPr>
                <w:rFonts w:ascii="Arial" w:hAnsi="Arial" w:cs="Arial"/>
              </w:rPr>
              <w:t xml:space="preserve">skerspjūvis - </w:t>
            </w:r>
            <w:r w:rsidR="00972035">
              <w:rPr>
                <w:rFonts w:ascii="Arial" w:hAnsi="Arial" w:cs="Arial"/>
              </w:rPr>
              <w:t>ne mažiau 25 mm²)</w:t>
            </w:r>
            <w:r w:rsidR="00E11884">
              <w:rPr>
                <w:rFonts w:ascii="Arial" w:hAnsi="Arial" w:cs="Arial"/>
              </w:rPr>
              <w:t xml:space="preserve"> </w:t>
            </w:r>
            <w:r w:rsidR="00972035">
              <w:rPr>
                <w:rFonts w:ascii="Arial" w:hAnsi="Arial" w:cs="Arial"/>
              </w:rPr>
              <w:t xml:space="preserve">ir maitinimo </w:t>
            </w:r>
            <w:r w:rsidR="009B4F4B">
              <w:rPr>
                <w:rFonts w:ascii="Arial" w:hAnsi="Arial" w:cs="Arial"/>
              </w:rPr>
              <w:t xml:space="preserve"> kabelius.</w:t>
            </w:r>
            <w:r w:rsidR="001862E5">
              <w:rPr>
                <w:rFonts w:ascii="Arial" w:hAnsi="Arial" w:cs="Arial"/>
              </w:rPr>
              <w:t xml:space="preserve"> Naujai statomos katodinės stotys montuojamos ant atramų.</w:t>
            </w:r>
          </w:p>
          <w:p w14:paraId="08FF59DC" w14:textId="77777777" w:rsidR="00FD3423" w:rsidRPr="00FD3423" w:rsidRDefault="00FD3423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</w:t>
            </w:r>
          </w:p>
        </w:tc>
      </w:tr>
    </w:tbl>
    <w:p w14:paraId="409FDFB3" w14:textId="77777777" w:rsidR="00BD4CDB" w:rsidRPr="00BD4CDB" w:rsidRDefault="00BD4CDB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3.2. Darbų aprašymas.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D3423" w14:paraId="7F9F67F8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50559E1C" w14:textId="77777777" w:rsidR="00FD3423" w:rsidRDefault="00FD3423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</w:tc>
      </w:tr>
      <w:tr w:rsidR="00F31817" w14:paraId="7735B051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21648018" w14:textId="4ECFDDA8" w:rsidR="00E60D73" w:rsidRPr="00BE5DEB" w:rsidRDefault="00E60D73" w:rsidP="00BE5DEB">
            <w:pPr>
              <w:pStyle w:val="ListParagraph"/>
              <w:numPr>
                <w:ilvl w:val="2"/>
                <w:numId w:val="2"/>
              </w:numPr>
              <w:ind w:left="709" w:hanging="349"/>
              <w:jc w:val="both"/>
              <w:rPr>
                <w:rFonts w:ascii="Arial" w:hAnsi="Arial" w:cs="Arial"/>
              </w:rPr>
            </w:pPr>
            <w:r w:rsidRPr="00BE5DEB">
              <w:rPr>
                <w:rFonts w:ascii="Arial" w:hAnsi="Arial" w:cs="Arial"/>
              </w:rPr>
              <w:t>Parengti</w:t>
            </w:r>
            <w:r w:rsidR="009F1DF2" w:rsidRPr="00BE5DEB">
              <w:rPr>
                <w:rFonts w:ascii="Arial" w:hAnsi="Arial" w:cs="Arial"/>
              </w:rPr>
              <w:t xml:space="preserve"> techninį darbo projektą</w:t>
            </w:r>
            <w:r w:rsidR="004C361A" w:rsidRPr="00BE5DEB">
              <w:rPr>
                <w:rFonts w:ascii="Arial" w:hAnsi="Arial" w:cs="Arial"/>
              </w:rPr>
              <w:t xml:space="preserve"> KAS keitimui MV trasoje</w:t>
            </w:r>
            <w:r w:rsidR="00C37E27" w:rsidRPr="00BE5DEB">
              <w:rPr>
                <w:rFonts w:ascii="Arial" w:hAnsi="Arial" w:cs="Arial"/>
              </w:rPr>
              <w:t>.</w:t>
            </w:r>
            <w:r w:rsidRPr="00BE5DEB">
              <w:rPr>
                <w:rFonts w:ascii="Arial" w:hAnsi="Arial" w:cs="Arial"/>
              </w:rPr>
              <w:t xml:space="preserve"> Projektas turi būti parengtas ne vėliau kaip iki 20</w:t>
            </w:r>
            <w:r w:rsidR="00737500">
              <w:rPr>
                <w:rFonts w:ascii="Arial" w:hAnsi="Arial" w:cs="Arial"/>
              </w:rPr>
              <w:t>26</w:t>
            </w:r>
            <w:r w:rsidRPr="00BE5DEB">
              <w:rPr>
                <w:rFonts w:ascii="Arial" w:hAnsi="Arial" w:cs="Arial"/>
              </w:rPr>
              <w:t>-05-01;</w:t>
            </w:r>
          </w:p>
          <w:p w14:paraId="2792DAE2" w14:textId="77777777" w:rsidR="00E60D73" w:rsidRDefault="00C37E27" w:rsidP="00BE5DEB">
            <w:pPr>
              <w:pStyle w:val="ListParagraph"/>
              <w:numPr>
                <w:ilvl w:val="2"/>
                <w:numId w:val="2"/>
              </w:numPr>
              <w:ind w:left="709" w:hanging="349"/>
              <w:jc w:val="both"/>
              <w:rPr>
                <w:rFonts w:ascii="Arial" w:hAnsi="Arial" w:cs="Arial"/>
              </w:rPr>
            </w:pPr>
            <w:r w:rsidRPr="00E60D73">
              <w:rPr>
                <w:rFonts w:ascii="Arial" w:hAnsi="Arial" w:cs="Arial"/>
              </w:rPr>
              <w:t>Pagal reikiamą keičiamų KAS</w:t>
            </w:r>
            <w:r w:rsidR="008A3C5D" w:rsidRPr="00E60D73">
              <w:rPr>
                <w:rFonts w:ascii="Arial" w:hAnsi="Arial" w:cs="Arial"/>
              </w:rPr>
              <w:t xml:space="preserve"> kiekį apskaič</w:t>
            </w:r>
            <w:r w:rsidR="00E60D73">
              <w:rPr>
                <w:rFonts w:ascii="Arial" w:hAnsi="Arial" w:cs="Arial"/>
              </w:rPr>
              <w:t>iuoti darbų ir medžiagų kainas;</w:t>
            </w:r>
          </w:p>
          <w:p w14:paraId="47E3D27D" w14:textId="77777777" w:rsidR="00E60D73" w:rsidRDefault="00C365F7" w:rsidP="00BE5DEB">
            <w:pPr>
              <w:pStyle w:val="ListParagraph"/>
              <w:numPr>
                <w:ilvl w:val="2"/>
                <w:numId w:val="2"/>
              </w:numPr>
              <w:ind w:left="709" w:hanging="349"/>
              <w:jc w:val="both"/>
              <w:rPr>
                <w:rFonts w:ascii="Arial" w:hAnsi="Arial" w:cs="Arial"/>
              </w:rPr>
            </w:pPr>
            <w:r w:rsidRPr="00E60D73">
              <w:rPr>
                <w:rFonts w:ascii="Arial" w:hAnsi="Arial" w:cs="Arial"/>
              </w:rPr>
              <w:t xml:space="preserve">Suderinti projektą su </w:t>
            </w:r>
            <w:r w:rsidR="00E60D73">
              <w:rPr>
                <w:rFonts w:ascii="Arial" w:hAnsi="Arial" w:cs="Arial"/>
              </w:rPr>
              <w:t xml:space="preserve">Užsakovu ir atitinkamų žemės sklypų </w:t>
            </w:r>
            <w:r w:rsidRPr="00E60D73">
              <w:rPr>
                <w:rFonts w:ascii="Arial" w:hAnsi="Arial" w:cs="Arial"/>
              </w:rPr>
              <w:t xml:space="preserve">žemės savininkais. </w:t>
            </w:r>
          </w:p>
          <w:p w14:paraId="0A0EDCB5" w14:textId="77777777" w:rsidR="00F31817" w:rsidRPr="00E60D73" w:rsidRDefault="00C365F7" w:rsidP="00BE5DEB">
            <w:pPr>
              <w:pStyle w:val="ListParagraph"/>
              <w:numPr>
                <w:ilvl w:val="2"/>
                <w:numId w:val="2"/>
              </w:numPr>
              <w:ind w:left="709" w:hanging="349"/>
              <w:jc w:val="both"/>
              <w:rPr>
                <w:rFonts w:ascii="Arial" w:hAnsi="Arial" w:cs="Arial"/>
              </w:rPr>
            </w:pPr>
            <w:r w:rsidRPr="00E60D73">
              <w:rPr>
                <w:rFonts w:ascii="Arial" w:hAnsi="Arial" w:cs="Arial"/>
              </w:rPr>
              <w:lastRenderedPageBreak/>
              <w:t>Darbų atlikimui turėti visus reikalingus leidimus.</w:t>
            </w:r>
            <w:r w:rsidR="00F31817" w:rsidRPr="00E60D73">
              <w:rPr>
                <w:rFonts w:ascii="Arial" w:hAnsi="Arial" w:cs="Arial"/>
              </w:rPr>
              <w:t xml:space="preserve">                                                                 </w:t>
            </w:r>
          </w:p>
        </w:tc>
      </w:tr>
    </w:tbl>
    <w:p w14:paraId="61BA05D7" w14:textId="77777777" w:rsidR="00BD4CDB" w:rsidRPr="00FD3423" w:rsidRDefault="00BD4CDB" w:rsidP="00BD4CDB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</w:rPr>
      </w:pPr>
    </w:p>
    <w:p w14:paraId="387EF108" w14:textId="77777777" w:rsidR="007510A9" w:rsidRDefault="007510A9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3.3. Specifiniai reikalavimai (jei taikoma).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7510A9" w14:paraId="67452A53" w14:textId="77777777" w:rsidTr="000F080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78F19745" w14:textId="77777777" w:rsidR="007510A9" w:rsidRDefault="007510A9">
            <w:pPr>
              <w:jc w:val="both"/>
              <w:rPr>
                <w:rFonts w:ascii="Arial" w:hAnsi="Arial" w:cs="Arial"/>
              </w:rPr>
            </w:pPr>
          </w:p>
        </w:tc>
      </w:tr>
      <w:tr w:rsidR="007510A9" w14:paraId="25595359" w14:textId="77777777" w:rsidTr="000F080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6375A085" w14:textId="12FCE767" w:rsidR="007510A9" w:rsidRDefault="00B9008C" w:rsidP="000F08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Keičiamos KAS privalo atitikti ES standartų reikalavimus,</w:t>
            </w:r>
            <w:r w:rsidR="00663DA4">
              <w:rPr>
                <w:rFonts w:ascii="Arial" w:hAnsi="Arial" w:cs="Arial"/>
              </w:rPr>
              <w:t xml:space="preserve"> (KAS korpuso atsparumo klasė</w:t>
            </w:r>
            <w:r>
              <w:rPr>
                <w:rFonts w:ascii="Arial" w:hAnsi="Arial" w:cs="Arial"/>
              </w:rPr>
              <w:t xml:space="preserve"> </w:t>
            </w:r>
            <w:r w:rsidR="00663DA4">
              <w:rPr>
                <w:rFonts w:ascii="Arial" w:hAnsi="Arial" w:cs="Arial"/>
              </w:rPr>
              <w:t xml:space="preserve">turi </w:t>
            </w:r>
            <w:r>
              <w:rPr>
                <w:rFonts w:ascii="Arial" w:hAnsi="Arial" w:cs="Arial"/>
              </w:rPr>
              <w:t xml:space="preserve">būti </w:t>
            </w:r>
            <w:r w:rsidR="00663DA4">
              <w:rPr>
                <w:rFonts w:ascii="Arial" w:hAnsi="Arial" w:cs="Arial"/>
              </w:rPr>
              <w:t xml:space="preserve"> IP44 ir IK10), </w:t>
            </w:r>
            <w:r>
              <w:rPr>
                <w:rFonts w:ascii="Arial" w:hAnsi="Arial" w:cs="Arial"/>
              </w:rPr>
              <w:t>pritaikytos darbui lauko sąlygomis, padengtos aplinkos poveikiui atsparia (dažų) danga</w:t>
            </w:r>
            <w:r w:rsidR="00663DA4">
              <w:rPr>
                <w:rFonts w:ascii="Arial" w:hAnsi="Arial" w:cs="Arial"/>
              </w:rPr>
              <w:t xml:space="preserve"> (jei korpusas metalinis),</w:t>
            </w:r>
            <w:r>
              <w:rPr>
                <w:rFonts w:ascii="Arial" w:hAnsi="Arial" w:cs="Arial"/>
              </w:rPr>
              <w:t xml:space="preserve"> rakinamos.</w:t>
            </w:r>
          </w:p>
          <w:p w14:paraId="187348AB" w14:textId="28C54AA1" w:rsidR="00663DA4" w:rsidRPr="00FD3423" w:rsidRDefault="00663DA4" w:rsidP="000F08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KAS galingumas 1,2 kW, maitinimo įtampa AC 220V, 50 Hz; maksimali išėjimo įtampa </w:t>
            </w:r>
            <w:r w:rsidR="00C04082">
              <w:rPr>
                <w:rFonts w:ascii="Arial" w:hAnsi="Arial" w:cs="Arial"/>
              </w:rPr>
              <w:t xml:space="preserve">24/48V; maksimali išėjimo srovė 50/25A; potencialo reguliavimo ribos nuo -0,8 iki -3,5V; apsaugos nuo žaibo maitinimo, matavimo, katodo ir anodo grandinėms; </w:t>
            </w:r>
            <w:r w:rsidR="00A618D4">
              <w:rPr>
                <w:rFonts w:ascii="Arial" w:hAnsi="Arial" w:cs="Arial"/>
              </w:rPr>
              <w:t>apsaugos nuo išorinių ir vidinių trumpų jungimų,</w:t>
            </w:r>
            <w:r w:rsidR="00AE5658">
              <w:rPr>
                <w:rFonts w:ascii="Arial" w:hAnsi="Arial" w:cs="Arial"/>
              </w:rPr>
              <w:t xml:space="preserve"> KAS,</w:t>
            </w:r>
            <w:r w:rsidR="00A618D4">
              <w:rPr>
                <w:rFonts w:ascii="Arial" w:hAnsi="Arial" w:cs="Arial"/>
              </w:rPr>
              <w:t xml:space="preserve"> turinčios automatinį atsistatymą</w:t>
            </w:r>
            <w:r w:rsidR="00AE5658">
              <w:rPr>
                <w:rFonts w:ascii="Arial" w:hAnsi="Arial" w:cs="Arial"/>
              </w:rPr>
              <w:t>,</w:t>
            </w:r>
            <w:r w:rsidR="00A618D4">
              <w:rPr>
                <w:rFonts w:ascii="Arial" w:hAnsi="Arial" w:cs="Arial"/>
              </w:rPr>
              <w:t xml:space="preserve"> turinčios rezervinį valdymo bloką, kuris įsijungia automatiškai, sugedus pagrindiniam valdymo blokui</w:t>
            </w:r>
            <w:r w:rsidR="00AE5658">
              <w:rPr>
                <w:rFonts w:ascii="Arial" w:hAnsi="Arial" w:cs="Arial"/>
              </w:rPr>
              <w:t>,</w:t>
            </w:r>
            <w:r w:rsidR="00A618D4">
              <w:rPr>
                <w:rFonts w:ascii="Arial" w:hAnsi="Arial" w:cs="Arial"/>
              </w:rPr>
              <w:t xml:space="preserve"> turinčios automatinį jėgos ir matavimo kabelių</w:t>
            </w:r>
            <w:r w:rsidR="00AE5658">
              <w:rPr>
                <w:rFonts w:ascii="Arial" w:hAnsi="Arial" w:cs="Arial"/>
              </w:rPr>
              <w:t xml:space="preserve"> nutrūkimo</w:t>
            </w:r>
            <w:r w:rsidR="00A618D4">
              <w:rPr>
                <w:rFonts w:ascii="Arial" w:hAnsi="Arial" w:cs="Arial"/>
              </w:rPr>
              <w:t xml:space="preserve"> nustatymą,</w:t>
            </w:r>
            <w:r w:rsidR="00AE5658">
              <w:rPr>
                <w:rFonts w:ascii="Arial" w:hAnsi="Arial" w:cs="Arial"/>
              </w:rPr>
              <w:t xml:space="preserve"> turinčios funkciją nepertraukiamam palyginamojo elektrodo stebėjimui, turinčios nesankcionuoto patekimo į KAS </w:t>
            </w:r>
            <w:r w:rsidR="00585591">
              <w:rPr>
                <w:rFonts w:ascii="Arial" w:hAnsi="Arial" w:cs="Arial"/>
              </w:rPr>
              <w:t>funkciją</w:t>
            </w:r>
            <w:r w:rsidR="00020332">
              <w:rPr>
                <w:rFonts w:ascii="Arial" w:hAnsi="Arial" w:cs="Arial"/>
              </w:rPr>
              <w:t>, turinčios „ON – OFF“ režimą</w:t>
            </w:r>
            <w:r w:rsidR="00140B51">
              <w:rPr>
                <w:rFonts w:ascii="Arial" w:hAnsi="Arial" w:cs="Arial"/>
              </w:rPr>
              <w:t>, turinčios vidinį akumuliatorių, kuris užtikrintų pagrindinio valdymo bloko darbą paros bėgyje, dingus tinklo įtampai.</w:t>
            </w:r>
            <w:r w:rsidR="00585591">
              <w:rPr>
                <w:rFonts w:ascii="Arial" w:hAnsi="Arial" w:cs="Arial"/>
              </w:rPr>
              <w:t xml:space="preserve"> </w:t>
            </w:r>
            <w:r w:rsidR="00797EE9">
              <w:rPr>
                <w:rFonts w:ascii="Arial" w:hAnsi="Arial" w:cs="Arial"/>
              </w:rPr>
              <w:t xml:space="preserve">Eksploatavimo </w:t>
            </w:r>
            <w:r w:rsidR="00C04082">
              <w:rPr>
                <w:rFonts w:ascii="Arial" w:hAnsi="Arial" w:cs="Arial"/>
              </w:rPr>
              <w:t xml:space="preserve"> laikas ne mažiau 15 metų.</w:t>
            </w:r>
          </w:p>
          <w:p w14:paraId="329BFD83" w14:textId="77777777" w:rsidR="007510A9" w:rsidRPr="00FD3423" w:rsidRDefault="007510A9" w:rsidP="000F0809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  </w:t>
            </w:r>
          </w:p>
        </w:tc>
      </w:tr>
    </w:tbl>
    <w:p w14:paraId="6EDF3F1E" w14:textId="77777777" w:rsidR="007510A9" w:rsidRDefault="007510A9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5854E2C" w14:textId="77777777" w:rsidR="00BD4CDB" w:rsidRPr="00BD4CDB" w:rsidRDefault="007510A9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3.4</w:t>
      </w:r>
      <w:r w:rsidR="00BD4CDB" w:rsidRPr="00BD4CDB">
        <w:rPr>
          <w:rFonts w:ascii="Arial" w:hAnsi="Arial" w:cs="Arial"/>
          <w:b/>
          <w:sz w:val="24"/>
          <w:szCs w:val="24"/>
        </w:rPr>
        <w:t xml:space="preserve">. Reikalavimai </w:t>
      </w:r>
      <w:r>
        <w:rPr>
          <w:rFonts w:ascii="Arial" w:hAnsi="Arial" w:cs="Arial"/>
          <w:b/>
          <w:sz w:val="24"/>
          <w:szCs w:val="24"/>
        </w:rPr>
        <w:t xml:space="preserve">darbų vykdymui ir </w:t>
      </w:r>
      <w:r w:rsidR="00BD4CDB" w:rsidRPr="00BD4CDB">
        <w:rPr>
          <w:rFonts w:ascii="Arial" w:hAnsi="Arial" w:cs="Arial"/>
          <w:b/>
          <w:sz w:val="24"/>
          <w:szCs w:val="24"/>
        </w:rPr>
        <w:t>dokumentacijai.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D3423" w14:paraId="433A9E3E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6614B397" w14:textId="77777777" w:rsidR="00FD3423" w:rsidRPr="00543A5C" w:rsidRDefault="00FD3423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</w:tc>
      </w:tr>
      <w:tr w:rsidR="00F31817" w14:paraId="2AF25227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29E7569B" w14:textId="42A4B446" w:rsidR="00F31817" w:rsidRPr="00FD3423" w:rsidRDefault="00430D46" w:rsidP="009F18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Atlikus </w:t>
            </w:r>
            <w:r w:rsidR="00A71191">
              <w:rPr>
                <w:rFonts w:ascii="Arial" w:hAnsi="Arial" w:cs="Arial"/>
              </w:rPr>
              <w:t>darbus</w:t>
            </w:r>
            <w:r w:rsidR="00FD09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sukomplektuojama techninė dokumentacija</w:t>
            </w:r>
            <w:r w:rsidR="00A67AA8">
              <w:rPr>
                <w:rFonts w:ascii="Arial" w:hAnsi="Arial" w:cs="Arial"/>
              </w:rPr>
              <w:t xml:space="preserve"> ir pateikiama </w:t>
            </w:r>
            <w:r>
              <w:rPr>
                <w:rFonts w:ascii="Arial" w:hAnsi="Arial" w:cs="Arial"/>
              </w:rPr>
              <w:t>paga</w:t>
            </w:r>
            <w:r w:rsidR="007E50F5">
              <w:rPr>
                <w:rFonts w:ascii="Arial" w:hAnsi="Arial" w:cs="Arial"/>
              </w:rPr>
              <w:t>l LR norminius aktus ir Užsakovo</w:t>
            </w:r>
            <w:r>
              <w:rPr>
                <w:rFonts w:ascii="Arial" w:hAnsi="Arial" w:cs="Arial"/>
              </w:rPr>
              <w:t xml:space="preserve"> reikalavimus.</w:t>
            </w:r>
            <w:r w:rsidR="00F31817" w:rsidRPr="00FD3423">
              <w:rPr>
                <w:rFonts w:ascii="Arial" w:hAnsi="Arial" w:cs="Arial"/>
              </w:rPr>
              <w:t xml:space="preserve">                                                                  </w:t>
            </w:r>
          </w:p>
        </w:tc>
      </w:tr>
    </w:tbl>
    <w:p w14:paraId="2D46647B" w14:textId="77777777" w:rsidR="00BD4CDB" w:rsidRDefault="00BD4CDB" w:rsidP="00BD4CDB">
      <w:pPr>
        <w:spacing w:after="0" w:line="240" w:lineRule="auto"/>
        <w:jc w:val="both"/>
        <w:rPr>
          <w:rFonts w:ascii="Arial" w:hAnsi="Arial" w:cs="Arial"/>
        </w:rPr>
      </w:pPr>
    </w:p>
    <w:p w14:paraId="00899303" w14:textId="77777777" w:rsidR="00BD4CDB" w:rsidRPr="00BD4CDB" w:rsidRDefault="007510A9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3.5</w:t>
      </w:r>
      <w:r w:rsidR="00BD4CDB" w:rsidRPr="00BD4CDB">
        <w:rPr>
          <w:rFonts w:ascii="Arial" w:hAnsi="Arial" w:cs="Arial"/>
          <w:b/>
          <w:sz w:val="24"/>
          <w:szCs w:val="24"/>
        </w:rPr>
        <w:t>. Kvalifikaciniai reikalavimai Rangovui.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31817" w14:paraId="1F521FDF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38D982C7" w14:textId="77777777" w:rsidR="00BE5DEB" w:rsidRDefault="00BE5DEB" w:rsidP="009F1801">
            <w:pPr>
              <w:jc w:val="both"/>
              <w:rPr>
                <w:rFonts w:ascii="Arial" w:hAnsi="Arial" w:cs="Arial"/>
              </w:rPr>
            </w:pPr>
          </w:p>
          <w:p w14:paraId="0B7AD7FA" w14:textId="77777777" w:rsidR="00202A47" w:rsidRPr="003C17B2" w:rsidRDefault="00AB1A8D" w:rsidP="003C17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3C17B2">
              <w:rPr>
                <w:rFonts w:ascii="Arial" w:hAnsi="Arial" w:cs="Arial"/>
              </w:rPr>
              <w:t>Rangovas turi turėti reikalingų atlikti darbų patirtį, tinkamai paruoš</w:t>
            </w:r>
            <w:r w:rsidR="003C17B2">
              <w:rPr>
                <w:rFonts w:ascii="Arial" w:hAnsi="Arial" w:cs="Arial"/>
              </w:rPr>
              <w:t xml:space="preserve">tus kvalifikuotus ir LR teisės aktų nustatyta tvarka atestuotus darbuotojus, </w:t>
            </w:r>
            <w:r w:rsidRPr="003C17B2">
              <w:rPr>
                <w:rFonts w:ascii="Arial" w:hAnsi="Arial" w:cs="Arial"/>
              </w:rPr>
              <w:t>reikalingą įrangą</w:t>
            </w:r>
            <w:r w:rsidR="003C17B2">
              <w:rPr>
                <w:rFonts w:ascii="Arial" w:hAnsi="Arial" w:cs="Arial"/>
              </w:rPr>
              <w:t>, įrankius ir medžiagas;</w:t>
            </w:r>
          </w:p>
          <w:p w14:paraId="02BC3BEF" w14:textId="77777777" w:rsidR="00202A47" w:rsidRPr="00AA537E" w:rsidRDefault="00202A47" w:rsidP="003C17B2">
            <w:pPr>
              <w:pStyle w:val="ListParagraph"/>
              <w:numPr>
                <w:ilvl w:val="0"/>
                <w:numId w:val="6"/>
              </w:numPr>
              <w:jc w:val="both"/>
              <w:rPr>
                <w:rStyle w:val="Hyperlink"/>
                <w:rFonts w:ascii="Arial" w:hAnsi="Arial" w:cs="Arial"/>
                <w:color w:val="auto"/>
                <w:u w:val="none"/>
              </w:rPr>
            </w:pPr>
            <w:r w:rsidRPr="003C17B2">
              <w:rPr>
                <w:rFonts w:ascii="Arial" w:hAnsi="Arial" w:cs="Arial"/>
              </w:rPr>
              <w:t xml:space="preserve">Rangovas privalo susipažinti ir įsipareigoti laikytis visų atitinkamiems darbams taikomų AB „ORLEN Lietuva“ bendrųjų darbų saugos instrukcijų (BDS) reikalavimų. Dokumentų sąrašas ir nuorodos į juos pateiktos internete adresu </w:t>
            </w:r>
            <w:hyperlink r:id="rId8" w:history="1">
              <w:r w:rsidRPr="003C17B2">
                <w:rPr>
                  <w:rStyle w:val="Hyperlink"/>
                  <w:rFonts w:ascii="Arial" w:hAnsi="Arial" w:cs="Arial"/>
                </w:rPr>
                <w:t>http://www.orlenlietuva.lt/LT/OurOffer/Forcontractors/Puslapiai/default.aspx</w:t>
              </w:r>
            </w:hyperlink>
            <w:r w:rsidR="003C17B2">
              <w:rPr>
                <w:rStyle w:val="Hyperlink"/>
                <w:rFonts w:ascii="Arial" w:hAnsi="Arial" w:cs="Arial"/>
              </w:rPr>
              <w:t>;</w:t>
            </w:r>
            <w:r w:rsidR="00AA537E">
              <w:rPr>
                <w:rStyle w:val="Hyperlink"/>
                <w:rFonts w:ascii="Arial" w:hAnsi="Arial" w:cs="Arial"/>
              </w:rPr>
              <w:t xml:space="preserve"> </w:t>
            </w:r>
          </w:p>
          <w:p w14:paraId="0A53F673" w14:textId="77777777" w:rsidR="00AA537E" w:rsidRPr="00B82C6F" w:rsidRDefault="00AA537E" w:rsidP="00B82C6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B82C6F">
              <w:rPr>
                <w:rStyle w:val="Hyperlink"/>
                <w:rFonts w:ascii="Arial" w:hAnsi="Arial" w:cs="Arial"/>
                <w:color w:val="auto"/>
                <w:u w:val="none"/>
              </w:rPr>
              <w:t>Rangovas privalo organizuoti ir vykdyti darbus veikiančiuose elektros įrenginiuose, vadovaujamasis</w:t>
            </w:r>
            <w:r w:rsidR="00B82C6F">
              <w:rPr>
                <w:rStyle w:val="Hyperlink"/>
                <w:rFonts w:ascii="Arial" w:hAnsi="Arial" w:cs="Arial"/>
                <w:color w:val="auto"/>
                <w:u w:val="none"/>
              </w:rPr>
              <w:t xml:space="preserve"> LR teisės aktų reikalavimais, įskaitant, bet neapsiribojant SEEĮT, EETET, EĮBNA, NNPMJVET (žr. santrumpų paaiškinimus žemiau);</w:t>
            </w:r>
          </w:p>
          <w:p w14:paraId="52225D37" w14:textId="77777777" w:rsidR="00AA537E" w:rsidRDefault="00910418" w:rsidP="003C17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3C17B2">
              <w:rPr>
                <w:rFonts w:ascii="Arial" w:hAnsi="Arial" w:cs="Arial"/>
              </w:rPr>
              <w:t xml:space="preserve">Prieš pradėdamas darbus, Rangovas </w:t>
            </w:r>
            <w:r w:rsidR="00AA537E">
              <w:rPr>
                <w:rFonts w:ascii="Arial" w:hAnsi="Arial" w:cs="Arial"/>
              </w:rPr>
              <w:t>privalo:</w:t>
            </w:r>
          </w:p>
          <w:p w14:paraId="0B5EE3BC" w14:textId="77777777" w:rsidR="00910418" w:rsidRDefault="00AA537E" w:rsidP="00AA537E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pateikti</w:t>
            </w:r>
            <w:r w:rsidR="00910418" w:rsidRPr="003C17B2">
              <w:rPr>
                <w:rFonts w:ascii="Arial" w:hAnsi="Arial" w:cs="Arial"/>
              </w:rPr>
              <w:t xml:space="preserve"> AB „ORLEN Lietuva“ visus instrukcijoje BDS-40</w:t>
            </w:r>
            <w:r w:rsidR="00202A47" w:rsidRPr="003C17B2">
              <w:rPr>
                <w:rFonts w:ascii="Arial" w:hAnsi="Arial" w:cs="Arial"/>
              </w:rPr>
              <w:t xml:space="preserve"> numatytus dokumentus. Darbai gali būti pradėti tik gavus pažymą apie rangovo pasirengimą pradėti darbus </w:t>
            </w:r>
            <w:r w:rsidR="003C17B2">
              <w:rPr>
                <w:rFonts w:ascii="Arial" w:hAnsi="Arial" w:cs="Arial"/>
              </w:rPr>
              <w:t xml:space="preserve">AB </w:t>
            </w:r>
            <w:r w:rsidR="00BE5DEB" w:rsidRPr="003C17B2">
              <w:rPr>
                <w:rFonts w:ascii="Arial" w:hAnsi="Arial" w:cs="Arial"/>
              </w:rPr>
              <w:t>„ORLEN Lietuva“ (BDS-40 2-</w:t>
            </w:r>
            <w:r w:rsidR="003C17B2">
              <w:rPr>
                <w:rFonts w:ascii="Arial" w:hAnsi="Arial" w:cs="Arial"/>
              </w:rPr>
              <w:t>as priedas);</w:t>
            </w:r>
          </w:p>
          <w:p w14:paraId="525368E8" w14:textId="77777777" w:rsidR="00AA537E" w:rsidRDefault="00AA537E" w:rsidP="00AA537E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pateikti sąrašą darbuotojų, kurie vykdys darbus Užsakovo veikiančiuose elektros įrenginiuose;</w:t>
            </w:r>
          </w:p>
          <w:p w14:paraId="64EC5C4E" w14:textId="77777777" w:rsidR="00AA537E" w:rsidRDefault="00AA537E" w:rsidP="00AA537E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 Užsakovu pasirašyti darbuotojų sveikatos ir saugos tarpusavio atsakomybės ribų aktą</w:t>
            </w:r>
          </w:p>
          <w:p w14:paraId="5A9DF5E0" w14:textId="77777777" w:rsidR="00B82C6F" w:rsidRDefault="00B82C6F" w:rsidP="00AA537E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darbus veikiančiuose Užsakovo elektros įrenginiuose pradėti vykdyti tik Užsakovui išleidus potvarkį, leidžiantį Rangovui atlikti darbus Užsakovo elektros įrenginiuose;</w:t>
            </w:r>
          </w:p>
          <w:p w14:paraId="78EE6E89" w14:textId="77777777" w:rsidR="003C17B2" w:rsidRDefault="003C17B2" w:rsidP="00B82C6F">
            <w:pPr>
              <w:pStyle w:val="ListParagraph"/>
              <w:jc w:val="both"/>
              <w:rPr>
                <w:rFonts w:ascii="Arial" w:hAnsi="Arial" w:cs="Arial"/>
              </w:rPr>
            </w:pPr>
          </w:p>
          <w:p w14:paraId="6E1367A4" w14:textId="77777777" w:rsidR="00B82C6F" w:rsidRPr="00B82C6F" w:rsidRDefault="00B82C6F" w:rsidP="00B82C6F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2C6F">
              <w:rPr>
                <w:rFonts w:ascii="Arial" w:hAnsi="Arial" w:cs="Arial"/>
                <w:sz w:val="18"/>
                <w:szCs w:val="18"/>
              </w:rPr>
              <w:t>SEEĮT – Saugos eksploatuojant elektros įrenginius taisyklės</w:t>
            </w:r>
          </w:p>
          <w:p w14:paraId="797BF1BD" w14:textId="77777777" w:rsidR="00B82C6F" w:rsidRPr="00B82C6F" w:rsidRDefault="00B82C6F" w:rsidP="00B82C6F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2C6F">
              <w:rPr>
                <w:rFonts w:ascii="Arial" w:hAnsi="Arial" w:cs="Arial"/>
                <w:sz w:val="18"/>
                <w:szCs w:val="18"/>
              </w:rPr>
              <w:t>EETET – Elektrinių ir elektros tinklų eksploatavimo taisyklės</w:t>
            </w:r>
          </w:p>
          <w:p w14:paraId="22F5E6E8" w14:textId="77777777" w:rsidR="00B82C6F" w:rsidRPr="00B82C6F" w:rsidRDefault="00B82C6F" w:rsidP="00B82C6F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2C6F">
              <w:rPr>
                <w:rFonts w:ascii="Arial" w:hAnsi="Arial" w:cs="Arial"/>
                <w:sz w:val="18"/>
                <w:szCs w:val="18"/>
              </w:rPr>
              <w:t>EĮBNA – Elektros įrenginių bandymų normos ir apimtys</w:t>
            </w:r>
          </w:p>
          <w:p w14:paraId="4EA826E0" w14:textId="77777777" w:rsidR="00B82C6F" w:rsidRPr="00B82C6F" w:rsidRDefault="00B82C6F" w:rsidP="00B82C6F">
            <w:pPr>
              <w:pStyle w:val="ListParagraph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2C6F">
              <w:rPr>
                <w:rFonts w:ascii="Arial" w:hAnsi="Arial" w:cs="Arial"/>
                <w:sz w:val="18"/>
                <w:szCs w:val="18"/>
              </w:rPr>
              <w:t>NNPMJVET – Naftos ir naftos produktų magistralinių ir jūrinių vamzdynų eksploatavimo taisyklės</w:t>
            </w:r>
          </w:p>
          <w:p w14:paraId="23E83BFD" w14:textId="77777777" w:rsidR="00F31817" w:rsidRPr="00FD3423" w:rsidRDefault="00F31817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</w:t>
            </w:r>
          </w:p>
        </w:tc>
      </w:tr>
      <w:tr w:rsidR="00AA537E" w14:paraId="2CC5E92E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2C9D6203" w14:textId="77777777" w:rsidR="00AA537E" w:rsidRDefault="00AA537E" w:rsidP="009F1801">
            <w:pPr>
              <w:jc w:val="both"/>
              <w:rPr>
                <w:rFonts w:ascii="Arial" w:hAnsi="Arial" w:cs="Arial"/>
              </w:rPr>
            </w:pPr>
          </w:p>
        </w:tc>
      </w:tr>
    </w:tbl>
    <w:p w14:paraId="3F8F4641" w14:textId="77777777" w:rsidR="00BD4CDB" w:rsidRPr="00AE0BD8" w:rsidRDefault="00BD4CDB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D3423" w14:paraId="33901455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7686FC75" w14:textId="77777777" w:rsidR="00FD3423" w:rsidRDefault="00FD3423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</w:tc>
      </w:tr>
      <w:tr w:rsidR="00F31817" w14:paraId="143C6CC8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3968D639" w14:textId="77777777" w:rsidR="00F31817" w:rsidRDefault="00C64F08" w:rsidP="00BE5D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BE5DEB">
              <w:rPr>
                <w:rFonts w:ascii="Arial" w:hAnsi="Arial" w:cs="Arial"/>
              </w:rPr>
              <w:t xml:space="preserve">Užsakovas </w:t>
            </w:r>
            <w:r w:rsidR="00BE5DEB">
              <w:rPr>
                <w:rFonts w:ascii="Arial" w:hAnsi="Arial" w:cs="Arial"/>
              </w:rPr>
              <w:t>pateikia SIM korteles modemams;</w:t>
            </w:r>
          </w:p>
          <w:p w14:paraId="05EF1E47" w14:textId="77777777" w:rsidR="00BE5DEB" w:rsidRDefault="00BE5DEB" w:rsidP="00BE5D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Užsakovas pateikia turimą informaciją apie žemės sklypų, kuriuose bus vykdomi darbai, savininkus – </w:t>
            </w:r>
            <w:proofErr w:type="spellStart"/>
            <w:r>
              <w:rPr>
                <w:rFonts w:ascii="Arial" w:hAnsi="Arial" w:cs="Arial"/>
              </w:rPr>
              <w:t>t.y</w:t>
            </w:r>
            <w:proofErr w:type="spellEnd"/>
            <w:r>
              <w:rPr>
                <w:rFonts w:ascii="Arial" w:hAnsi="Arial" w:cs="Arial"/>
              </w:rPr>
              <w:t>. turimus šių savininkų kontaktinius duomenis;</w:t>
            </w:r>
          </w:p>
          <w:p w14:paraId="41694DE7" w14:textId="77777777" w:rsidR="00BE5DEB" w:rsidRPr="00BE5DEB" w:rsidRDefault="00BE5DEB" w:rsidP="00BE5DE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Esant galimybei ir turint pakankamai </w:t>
            </w:r>
            <w:proofErr w:type="spellStart"/>
            <w:r>
              <w:rPr>
                <w:rFonts w:ascii="Arial" w:hAnsi="Arial" w:cs="Arial"/>
              </w:rPr>
              <w:t>leistinosios</w:t>
            </w:r>
            <w:proofErr w:type="spellEnd"/>
            <w:r>
              <w:rPr>
                <w:rFonts w:ascii="Arial" w:hAnsi="Arial" w:cs="Arial"/>
              </w:rPr>
              <w:t xml:space="preserve"> galios, Užsakovas suteikia elektros energijos tiekimą MV trasos objektuose, kuriuose bus vykdomi KAS keitimo darbai</w:t>
            </w:r>
            <w:r w:rsidR="007B65D8">
              <w:rPr>
                <w:rFonts w:ascii="Arial" w:hAnsi="Arial" w:cs="Arial"/>
              </w:rPr>
              <w:t xml:space="preserve">. </w:t>
            </w:r>
            <w:r w:rsidR="003C17B2">
              <w:rPr>
                <w:rFonts w:ascii="Arial" w:hAnsi="Arial" w:cs="Arial"/>
              </w:rPr>
              <w:t>Tokiu atveju Rangovas organizuoja savo elektrifikuotų mechanizmų, prietaisų ar įrankių laikiną prijungimą prie Užsakovo elektros tinklų, vadovaujamasis „Elektros įrenginių laikino prijungimo instrukcija BE-16“ reikalavimais</w:t>
            </w:r>
            <w:r>
              <w:rPr>
                <w:rFonts w:ascii="Arial" w:hAnsi="Arial" w:cs="Arial"/>
              </w:rPr>
              <w:t>;</w:t>
            </w:r>
          </w:p>
          <w:p w14:paraId="7FDE7506" w14:textId="77777777" w:rsidR="00F31817" w:rsidRPr="00FD3423" w:rsidRDefault="00F31817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</w:t>
            </w:r>
          </w:p>
        </w:tc>
      </w:tr>
    </w:tbl>
    <w:p w14:paraId="6D25E309" w14:textId="77777777" w:rsidR="00D11D61" w:rsidRPr="00AE0BD8" w:rsidRDefault="00D11D61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 xml:space="preserve">5. </w:t>
      </w:r>
      <w:r w:rsidR="00AE0BD8"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31817" w14:paraId="2E8AF7CD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6183BAD1" w14:textId="77777777" w:rsidR="00BE5DEB" w:rsidRDefault="00BE5DEB" w:rsidP="009F1801">
            <w:pPr>
              <w:jc w:val="both"/>
              <w:rPr>
                <w:rFonts w:ascii="Arial" w:hAnsi="Arial" w:cs="Arial"/>
              </w:rPr>
            </w:pPr>
          </w:p>
          <w:p w14:paraId="15A2C928" w14:textId="77777777" w:rsidR="00BE5DEB" w:rsidRDefault="00BE5DEB" w:rsidP="00BE5DE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BE5DEB">
              <w:rPr>
                <w:rFonts w:ascii="Arial" w:hAnsi="Arial" w:cs="Arial"/>
              </w:rPr>
              <w:t>Rangovas teikia visus darbams atlikti reikalingus mechanizmus, įrankius, įrangą</w:t>
            </w:r>
            <w:r>
              <w:rPr>
                <w:rFonts w:ascii="Arial" w:hAnsi="Arial" w:cs="Arial"/>
              </w:rPr>
              <w:t>, transportą</w:t>
            </w:r>
            <w:r w:rsidR="007B65D8">
              <w:rPr>
                <w:rFonts w:ascii="Arial" w:hAnsi="Arial" w:cs="Arial"/>
              </w:rPr>
              <w:t xml:space="preserve"> ir medžiagas;</w:t>
            </w:r>
          </w:p>
          <w:p w14:paraId="210BC638" w14:textId="77777777" w:rsidR="00BE5DEB" w:rsidRPr="00BE5DEB" w:rsidRDefault="00BE5DEB" w:rsidP="00BE5DE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Vykdant apskaitos iškėlimą (kai taikoma), Rangovas pats bendrauja su AB „ESO“ ir užtikrina, kad darbai bus atliekami vadovaujantis tiek Užsakovo, tiek AB „ESO“</w:t>
            </w:r>
            <w:r w:rsidR="007B65D8">
              <w:rPr>
                <w:rFonts w:ascii="Arial" w:hAnsi="Arial" w:cs="Arial"/>
              </w:rPr>
              <w:t xml:space="preserve"> reikalavimais;</w:t>
            </w:r>
          </w:p>
          <w:p w14:paraId="5BC01F25" w14:textId="6F8DBA55" w:rsidR="00F31817" w:rsidRPr="00BE5DEB" w:rsidRDefault="0084112D" w:rsidP="00BE5DE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BE5DEB">
              <w:rPr>
                <w:rFonts w:ascii="Arial" w:hAnsi="Arial" w:cs="Arial"/>
              </w:rPr>
              <w:t>Rangovas turi turėti</w:t>
            </w:r>
            <w:r w:rsidR="00921E4E" w:rsidRPr="00BE5DEB">
              <w:rPr>
                <w:rFonts w:ascii="Arial" w:hAnsi="Arial" w:cs="Arial"/>
              </w:rPr>
              <w:t xml:space="preserve"> atestuotus, turinčius patirtį</w:t>
            </w:r>
            <w:r w:rsidRPr="00BE5DEB">
              <w:rPr>
                <w:rFonts w:ascii="Arial" w:hAnsi="Arial" w:cs="Arial"/>
              </w:rPr>
              <w:t xml:space="preserve"> </w:t>
            </w:r>
            <w:r w:rsidR="00921E4E" w:rsidRPr="00BE5DEB">
              <w:rPr>
                <w:rFonts w:ascii="Arial" w:hAnsi="Arial" w:cs="Arial"/>
              </w:rPr>
              <w:t>darbuotojus, reikalingą</w:t>
            </w:r>
            <w:r w:rsidRPr="00BE5DEB">
              <w:rPr>
                <w:rFonts w:ascii="Arial" w:hAnsi="Arial" w:cs="Arial"/>
              </w:rPr>
              <w:t xml:space="preserve"> įrangą</w:t>
            </w:r>
            <w:r w:rsidR="001D1696" w:rsidRPr="00BE5DEB">
              <w:rPr>
                <w:rFonts w:ascii="Arial" w:hAnsi="Arial" w:cs="Arial"/>
              </w:rPr>
              <w:t>, medžiagas</w:t>
            </w:r>
            <w:r w:rsidRPr="00BE5DEB">
              <w:rPr>
                <w:rFonts w:ascii="Arial" w:hAnsi="Arial" w:cs="Arial"/>
              </w:rPr>
              <w:t xml:space="preserve"> ir techniką </w:t>
            </w:r>
            <w:r w:rsidR="00921E4E" w:rsidRPr="00BE5DEB">
              <w:rPr>
                <w:rFonts w:ascii="Arial" w:hAnsi="Arial" w:cs="Arial"/>
              </w:rPr>
              <w:t xml:space="preserve">šių </w:t>
            </w:r>
            <w:r w:rsidR="00B26075" w:rsidRPr="00BE5DEB">
              <w:rPr>
                <w:rFonts w:ascii="Arial" w:hAnsi="Arial" w:cs="Arial"/>
              </w:rPr>
              <w:t>darbų atlikimui ir, jei reikia, pateikia naują programinę įrangą</w:t>
            </w:r>
            <w:r w:rsidR="00F67099">
              <w:rPr>
                <w:rFonts w:ascii="Arial" w:hAnsi="Arial" w:cs="Arial"/>
              </w:rPr>
              <w:t>.</w:t>
            </w:r>
          </w:p>
          <w:p w14:paraId="7477AF3F" w14:textId="77777777" w:rsidR="00F31817" w:rsidRPr="00FD3423" w:rsidRDefault="00F31817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</w:t>
            </w:r>
          </w:p>
        </w:tc>
      </w:tr>
    </w:tbl>
    <w:p w14:paraId="24514D50" w14:textId="77777777" w:rsidR="00BD4CDB" w:rsidRDefault="00BD4CDB" w:rsidP="00BD4CDB">
      <w:pPr>
        <w:spacing w:after="0" w:line="240" w:lineRule="auto"/>
        <w:jc w:val="both"/>
        <w:rPr>
          <w:rFonts w:ascii="Arial" w:hAnsi="Arial" w:cs="Arial"/>
        </w:rPr>
      </w:pPr>
    </w:p>
    <w:p w14:paraId="5E0FC7BC" w14:textId="77777777" w:rsidR="00AE0BD8" w:rsidRPr="00F34D1F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31817" w14:paraId="091A3E2B" w14:textId="77777777" w:rsidTr="00987011">
        <w:trPr>
          <w:trHeight w:val="243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1E6E50B0" w14:textId="77777777" w:rsidR="00F31817" w:rsidRDefault="00F31817" w:rsidP="00BD4CDB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</w:tc>
      </w:tr>
      <w:tr w:rsidR="00F31817" w14:paraId="3124950F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4ECF9D02" w14:textId="587C2175" w:rsidR="00F31817" w:rsidRPr="00FD3423" w:rsidRDefault="007566A5" w:rsidP="009F18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</w:t>
            </w:r>
            <w:r w:rsidR="00395546">
              <w:rPr>
                <w:rFonts w:ascii="Arial" w:hAnsi="Arial" w:cs="Arial"/>
              </w:rPr>
              <w:t xml:space="preserve"> keitimo</w:t>
            </w:r>
            <w:r w:rsidR="000B5E98">
              <w:rPr>
                <w:rFonts w:ascii="Arial" w:hAnsi="Arial" w:cs="Arial"/>
              </w:rPr>
              <w:t xml:space="preserve"> darbų </w:t>
            </w:r>
            <w:r w:rsidR="003A2DA0">
              <w:rPr>
                <w:rFonts w:ascii="Arial" w:hAnsi="Arial" w:cs="Arial"/>
              </w:rPr>
              <w:t>pabaiga – ne</w:t>
            </w:r>
            <w:r w:rsidR="007D2D3B">
              <w:rPr>
                <w:rFonts w:ascii="Arial" w:hAnsi="Arial" w:cs="Arial"/>
              </w:rPr>
              <w:t xml:space="preserve"> </w:t>
            </w:r>
            <w:r w:rsidR="003A2DA0">
              <w:rPr>
                <w:rFonts w:ascii="Arial" w:hAnsi="Arial" w:cs="Arial"/>
              </w:rPr>
              <w:t>vėliau kaip iki</w:t>
            </w:r>
            <w:r w:rsidR="00AA24AC">
              <w:rPr>
                <w:rFonts w:ascii="Arial" w:hAnsi="Arial" w:cs="Arial"/>
              </w:rPr>
              <w:t xml:space="preserve"> 202</w:t>
            </w:r>
            <w:r w:rsidR="00737500">
              <w:rPr>
                <w:rFonts w:ascii="Arial" w:hAnsi="Arial" w:cs="Arial"/>
              </w:rPr>
              <w:t>6</w:t>
            </w:r>
            <w:r w:rsidR="003E0118">
              <w:rPr>
                <w:rFonts w:ascii="Arial" w:hAnsi="Arial" w:cs="Arial"/>
              </w:rPr>
              <w:t>-</w:t>
            </w:r>
            <w:r w:rsidR="009E3E6D">
              <w:rPr>
                <w:rFonts w:ascii="Arial" w:hAnsi="Arial" w:cs="Arial"/>
              </w:rPr>
              <w:t>10</w:t>
            </w:r>
            <w:r w:rsidR="003E0118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31</w:t>
            </w:r>
            <w:r w:rsidR="000B5E98">
              <w:rPr>
                <w:rFonts w:ascii="Arial" w:hAnsi="Arial" w:cs="Arial"/>
              </w:rPr>
              <w:t>.</w:t>
            </w:r>
          </w:p>
          <w:p w14:paraId="0DC74812" w14:textId="77777777" w:rsidR="00F31817" w:rsidRPr="00FD3423" w:rsidRDefault="00F31817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  </w:t>
            </w:r>
          </w:p>
        </w:tc>
      </w:tr>
    </w:tbl>
    <w:p w14:paraId="637734F7" w14:textId="77777777" w:rsidR="00F34D1F" w:rsidRPr="00F34D1F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7. Reikalavimai darbų pridavimui.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31817" w14:paraId="4E2894BD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6F37E3BC" w14:textId="77777777" w:rsidR="00F31817" w:rsidRDefault="00F31817">
            <w:pPr>
              <w:jc w:val="both"/>
              <w:rPr>
                <w:rFonts w:ascii="Arial" w:hAnsi="Arial" w:cs="Arial"/>
              </w:rPr>
            </w:pPr>
          </w:p>
        </w:tc>
      </w:tr>
      <w:tr w:rsidR="00F31817" w14:paraId="320788F0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05DEF0CE" w14:textId="77777777" w:rsidR="00F31817" w:rsidRPr="00FD3423" w:rsidRDefault="00797006" w:rsidP="009F18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Darbai laikomi baigtais tada, kai Rangovas </w:t>
            </w:r>
            <w:r w:rsidR="00716EDC">
              <w:rPr>
                <w:rFonts w:ascii="Arial" w:hAnsi="Arial" w:cs="Arial"/>
              </w:rPr>
              <w:t>atlieka visus KAS</w:t>
            </w:r>
            <w:r w:rsidR="00EC5698">
              <w:rPr>
                <w:rFonts w:ascii="Arial" w:hAnsi="Arial" w:cs="Arial"/>
              </w:rPr>
              <w:t xml:space="preserve"> keitimo</w:t>
            </w:r>
            <w:r w:rsidR="00716EDC">
              <w:rPr>
                <w:rFonts w:ascii="Arial" w:hAnsi="Arial" w:cs="Arial"/>
              </w:rPr>
              <w:t>, derinimo ir įvedimo į eksploataciją</w:t>
            </w:r>
            <w:r w:rsidR="00EC5698">
              <w:rPr>
                <w:rFonts w:ascii="Arial" w:hAnsi="Arial" w:cs="Arial"/>
              </w:rPr>
              <w:t xml:space="preserve"> darbus, aps</w:t>
            </w:r>
            <w:r w:rsidR="00716EDC">
              <w:rPr>
                <w:rFonts w:ascii="Arial" w:hAnsi="Arial" w:cs="Arial"/>
              </w:rPr>
              <w:t>auginio potencialo matavimus drenažo vietose</w:t>
            </w:r>
            <w:r w:rsidR="009E3E6D">
              <w:rPr>
                <w:rFonts w:ascii="Arial" w:hAnsi="Arial" w:cs="Arial"/>
              </w:rPr>
              <w:t xml:space="preserve"> ir </w:t>
            </w:r>
            <w:r>
              <w:rPr>
                <w:rFonts w:ascii="Arial" w:hAnsi="Arial" w:cs="Arial"/>
              </w:rPr>
              <w:t xml:space="preserve">priduoda Užsakovui visą </w:t>
            </w:r>
            <w:r w:rsidR="009E3E6D">
              <w:rPr>
                <w:rFonts w:ascii="Arial" w:hAnsi="Arial" w:cs="Arial"/>
              </w:rPr>
              <w:t xml:space="preserve">techninę </w:t>
            </w:r>
            <w:r>
              <w:rPr>
                <w:rFonts w:ascii="Arial" w:hAnsi="Arial" w:cs="Arial"/>
              </w:rPr>
              <w:t>dokumentaciją</w:t>
            </w:r>
            <w:r w:rsidR="009E3E6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54C8AFA7" w14:textId="77777777" w:rsidR="00F31817" w:rsidRPr="00FD3423" w:rsidRDefault="00F31817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</w:t>
            </w:r>
          </w:p>
        </w:tc>
      </w:tr>
    </w:tbl>
    <w:p w14:paraId="661D2EE9" w14:textId="77777777" w:rsidR="00F34D1F" w:rsidRPr="00F34D1F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8. Reikalavimai darbų grafikui.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F31817" w14:paraId="1DF7A722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089D84AD" w14:textId="77777777" w:rsidR="00F31817" w:rsidRDefault="00F31817" w:rsidP="00BD4CDB">
            <w:pPr>
              <w:jc w:val="both"/>
              <w:rPr>
                <w:rFonts w:ascii="Arial" w:hAnsi="Arial" w:cs="Arial"/>
              </w:rPr>
            </w:pPr>
          </w:p>
        </w:tc>
      </w:tr>
      <w:tr w:rsidR="00F31817" w14:paraId="04C1CD8D" w14:textId="77777777" w:rsidTr="00F3181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40D3855D" w14:textId="056DC5DD" w:rsidR="00F31817" w:rsidRDefault="003B5F6F" w:rsidP="009F18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Darbų grafiką sudaro</w:t>
            </w:r>
            <w:r w:rsidR="009E3E6D">
              <w:rPr>
                <w:rFonts w:ascii="Arial" w:hAnsi="Arial" w:cs="Arial"/>
              </w:rPr>
              <w:t xml:space="preserve"> Rangovas, prieš tai suderinęs su Užsakovu.</w:t>
            </w:r>
            <w:r w:rsidR="00797006">
              <w:rPr>
                <w:rFonts w:ascii="Arial" w:hAnsi="Arial" w:cs="Arial"/>
              </w:rPr>
              <w:t xml:space="preserve"> </w:t>
            </w:r>
            <w:r w:rsidR="00B626AE">
              <w:rPr>
                <w:rFonts w:ascii="Arial" w:hAnsi="Arial" w:cs="Arial"/>
              </w:rPr>
              <w:t>V</w:t>
            </w:r>
            <w:r w:rsidR="00A211F3">
              <w:rPr>
                <w:rFonts w:ascii="Arial" w:hAnsi="Arial" w:cs="Arial"/>
              </w:rPr>
              <w:t>isi</w:t>
            </w:r>
            <w:r w:rsidR="00B626AE">
              <w:rPr>
                <w:rFonts w:ascii="Arial" w:hAnsi="Arial" w:cs="Arial"/>
              </w:rPr>
              <w:t xml:space="preserve"> </w:t>
            </w:r>
            <w:r w:rsidR="00797006">
              <w:rPr>
                <w:rFonts w:ascii="Arial" w:hAnsi="Arial" w:cs="Arial"/>
              </w:rPr>
              <w:t>numatyti darbai</w:t>
            </w:r>
            <w:r w:rsidR="00A211F3">
              <w:rPr>
                <w:rFonts w:ascii="Arial" w:hAnsi="Arial" w:cs="Arial"/>
              </w:rPr>
              <w:t xml:space="preserve"> </w:t>
            </w:r>
            <w:r w:rsidR="00797006">
              <w:rPr>
                <w:rFonts w:ascii="Arial" w:hAnsi="Arial" w:cs="Arial"/>
              </w:rPr>
              <w:t>vėliausiai baigiami</w:t>
            </w:r>
            <w:r w:rsidR="00BE7C73">
              <w:rPr>
                <w:rFonts w:ascii="Arial" w:hAnsi="Arial" w:cs="Arial"/>
              </w:rPr>
              <w:t xml:space="preserve"> iki 202</w:t>
            </w:r>
            <w:r w:rsidR="00F677FE">
              <w:rPr>
                <w:rFonts w:ascii="Arial" w:hAnsi="Arial" w:cs="Arial"/>
              </w:rPr>
              <w:t>6</w:t>
            </w:r>
            <w:r w:rsidR="00797006">
              <w:rPr>
                <w:rFonts w:ascii="Arial" w:hAnsi="Arial" w:cs="Arial"/>
              </w:rPr>
              <w:t>-</w:t>
            </w:r>
            <w:r w:rsidR="00B626AE">
              <w:rPr>
                <w:rFonts w:ascii="Arial" w:hAnsi="Arial" w:cs="Arial"/>
              </w:rPr>
              <w:t>10</w:t>
            </w:r>
            <w:r w:rsidR="00797006">
              <w:rPr>
                <w:rFonts w:ascii="Arial" w:hAnsi="Arial" w:cs="Arial"/>
              </w:rPr>
              <w:t>-</w:t>
            </w:r>
            <w:r w:rsidR="003247EA">
              <w:rPr>
                <w:rFonts w:ascii="Arial" w:hAnsi="Arial" w:cs="Arial"/>
              </w:rPr>
              <w:t>31</w:t>
            </w:r>
            <w:r w:rsidR="00A211F3">
              <w:rPr>
                <w:rFonts w:ascii="Arial" w:hAnsi="Arial" w:cs="Arial"/>
              </w:rPr>
              <w:t>.</w:t>
            </w:r>
          </w:p>
          <w:p w14:paraId="0DB01B9A" w14:textId="77777777" w:rsidR="00987011" w:rsidRDefault="00987011" w:rsidP="009F1801">
            <w:pPr>
              <w:jc w:val="both"/>
              <w:rPr>
                <w:rFonts w:ascii="Arial" w:hAnsi="Arial" w:cs="Arial"/>
              </w:rPr>
            </w:pPr>
          </w:p>
          <w:p w14:paraId="381F9C1E" w14:textId="77777777" w:rsidR="00987011" w:rsidRPr="00987011" w:rsidRDefault="00987011" w:rsidP="009F180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87011">
              <w:rPr>
                <w:rFonts w:ascii="Arial" w:hAnsi="Arial" w:cs="Arial"/>
                <w:b/>
                <w:sz w:val="28"/>
                <w:szCs w:val="28"/>
              </w:rPr>
              <w:t>9. Sąmatos sudarymas.</w:t>
            </w:r>
          </w:p>
          <w:p w14:paraId="2FB4F514" w14:textId="77777777" w:rsidR="00987011" w:rsidRDefault="00987011" w:rsidP="009F1801">
            <w:pPr>
              <w:jc w:val="both"/>
              <w:rPr>
                <w:rFonts w:ascii="Arial" w:hAnsi="Arial" w:cs="Arial"/>
              </w:rPr>
            </w:pPr>
          </w:p>
          <w:p w14:paraId="4C2AD35C" w14:textId="77777777" w:rsidR="00987011" w:rsidRDefault="00987011" w:rsidP="009F180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Rangovas sudaro ir pateikia Užsakovui sąmatą, kurioje atskirai įvertinta:</w:t>
            </w:r>
          </w:p>
          <w:p w14:paraId="21FB5B1F" w14:textId="77777777" w:rsidR="00987011" w:rsidRDefault="00987011" w:rsidP="00987011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Techninio darbo projekto parengimas ir suderinimas</w:t>
            </w:r>
            <w:r w:rsidR="00FD2637">
              <w:rPr>
                <w:rFonts w:ascii="Arial" w:hAnsi="Arial" w:cs="Arial"/>
              </w:rPr>
              <w:t xml:space="preserve"> su Užsakovu ir žemių savininkais</w:t>
            </w:r>
            <w:r>
              <w:rPr>
                <w:rFonts w:ascii="Arial" w:hAnsi="Arial" w:cs="Arial"/>
              </w:rPr>
              <w:t>;</w:t>
            </w:r>
          </w:p>
          <w:p w14:paraId="7E9A2E6B" w14:textId="53628523" w:rsidR="00987011" w:rsidRPr="00F677FE" w:rsidRDefault="00987011" w:rsidP="00F677F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KAS </w:t>
            </w:r>
            <w:r w:rsidR="00075DF1">
              <w:rPr>
                <w:rFonts w:ascii="Arial" w:hAnsi="Arial" w:cs="Arial"/>
              </w:rPr>
              <w:t xml:space="preserve"> ir jos </w:t>
            </w:r>
            <w:r>
              <w:rPr>
                <w:rFonts w:ascii="Arial" w:hAnsi="Arial" w:cs="Arial"/>
              </w:rPr>
              <w:t>keitimo ka</w:t>
            </w:r>
            <w:r w:rsidR="00F677FE">
              <w:rPr>
                <w:rFonts w:ascii="Arial" w:hAnsi="Arial" w:cs="Arial"/>
              </w:rPr>
              <w:t>ina,</w:t>
            </w:r>
          </w:p>
          <w:p w14:paraId="7BF3B6FA" w14:textId="129295E3" w:rsidR="005530A6" w:rsidRPr="00987011" w:rsidRDefault="00FD2637" w:rsidP="005530A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Visų likusių darbų, nepatenkančių</w:t>
            </w:r>
            <w:r w:rsidR="008A3F82">
              <w:rPr>
                <w:rFonts w:ascii="Arial" w:hAnsi="Arial" w:cs="Arial"/>
              </w:rPr>
              <w:t xml:space="preserve"> į </w:t>
            </w:r>
            <w:r>
              <w:rPr>
                <w:rFonts w:ascii="Arial" w:hAnsi="Arial" w:cs="Arial"/>
              </w:rPr>
              <w:t>punktus</w:t>
            </w:r>
            <w:r w:rsidR="008A3F82">
              <w:rPr>
                <w:rFonts w:ascii="Arial" w:hAnsi="Arial" w:cs="Arial"/>
              </w:rPr>
              <w:t xml:space="preserve"> a) ir b)</w:t>
            </w:r>
            <w:r>
              <w:rPr>
                <w:rFonts w:ascii="Arial" w:hAnsi="Arial" w:cs="Arial"/>
              </w:rPr>
              <w:t xml:space="preserve"> (jei yra), kaina</w:t>
            </w:r>
            <w:r w:rsidR="00F677FE">
              <w:rPr>
                <w:rFonts w:ascii="Arial" w:hAnsi="Arial" w:cs="Arial"/>
              </w:rPr>
              <w:t>.</w:t>
            </w:r>
          </w:p>
          <w:p w14:paraId="4FBF9B9E" w14:textId="77777777" w:rsidR="00F31817" w:rsidRPr="00FD3423" w:rsidRDefault="00F31817" w:rsidP="009F1801">
            <w:pPr>
              <w:jc w:val="both"/>
              <w:rPr>
                <w:rFonts w:ascii="Arial" w:hAnsi="Arial" w:cs="Arial"/>
              </w:rPr>
            </w:pPr>
            <w:r w:rsidRPr="00FD3423">
              <w:rPr>
                <w:rFonts w:ascii="Arial" w:hAnsi="Arial" w:cs="Arial"/>
              </w:rPr>
              <w:t xml:space="preserve">                                                                   </w:t>
            </w:r>
          </w:p>
        </w:tc>
      </w:tr>
    </w:tbl>
    <w:p w14:paraId="458B6BB2" w14:textId="77777777" w:rsidR="00F31817" w:rsidRPr="005D7482" w:rsidRDefault="00F31817" w:rsidP="00B27543">
      <w:pPr>
        <w:spacing w:after="0" w:line="240" w:lineRule="auto"/>
        <w:jc w:val="both"/>
        <w:rPr>
          <w:rFonts w:ascii="Arial" w:hAnsi="Arial" w:cs="Arial"/>
        </w:rPr>
      </w:pPr>
    </w:p>
    <w:sectPr w:rsidR="00F31817" w:rsidRPr="005D7482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E1E59" w14:textId="77777777" w:rsidR="00956F29" w:rsidRDefault="00956F29" w:rsidP="005D7482">
      <w:pPr>
        <w:spacing w:after="0" w:line="240" w:lineRule="auto"/>
      </w:pPr>
      <w:r>
        <w:separator/>
      </w:r>
    </w:p>
  </w:endnote>
  <w:endnote w:type="continuationSeparator" w:id="0">
    <w:p w14:paraId="469EDBA5" w14:textId="77777777" w:rsidR="00956F29" w:rsidRDefault="00956F29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85CDC" w14:textId="77777777" w:rsidR="00956F29" w:rsidRDefault="00956F29" w:rsidP="005D7482">
      <w:pPr>
        <w:spacing w:after="0" w:line="240" w:lineRule="auto"/>
      </w:pPr>
      <w:r>
        <w:separator/>
      </w:r>
    </w:p>
  </w:footnote>
  <w:footnote w:type="continuationSeparator" w:id="0">
    <w:p w14:paraId="38BDD11D" w14:textId="77777777" w:rsidR="00956F29" w:rsidRDefault="00956F29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6A60" w14:textId="166B239E" w:rsidR="00CA211D" w:rsidRPr="00CA211D" w:rsidRDefault="00CA211D" w:rsidP="00CA211D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CA211D">
      <w:rPr>
        <w:rFonts w:ascii="Arial" w:hAnsi="Arial" w:cs="Arial"/>
        <w:sz w:val="24"/>
        <w:szCs w:val="24"/>
        <w:lang w:val="en-US"/>
      </w:rPr>
      <w:t xml:space="preserve">Data: </w:t>
    </w:r>
    <w:r w:rsidR="005B64D2">
      <w:rPr>
        <w:rFonts w:ascii="Arial" w:hAnsi="Arial" w:cs="Arial"/>
        <w:sz w:val="24"/>
        <w:szCs w:val="24"/>
        <w:lang w:val="en-US"/>
      </w:rPr>
      <w:t>20</w:t>
    </w:r>
    <w:r w:rsidR="0085758C">
      <w:rPr>
        <w:rFonts w:ascii="Arial" w:hAnsi="Arial" w:cs="Arial"/>
        <w:sz w:val="24"/>
        <w:szCs w:val="24"/>
        <w:lang w:val="en-US"/>
      </w:rPr>
      <w:t>25</w:t>
    </w:r>
    <w:r w:rsidRPr="00CA211D">
      <w:rPr>
        <w:rFonts w:ascii="Arial" w:hAnsi="Arial" w:cs="Arial"/>
        <w:sz w:val="24"/>
        <w:szCs w:val="24"/>
        <w:lang w:val="en-US"/>
      </w:rPr>
      <w:t>-</w:t>
    </w:r>
    <w:r w:rsidR="0085758C">
      <w:rPr>
        <w:rFonts w:ascii="Arial" w:hAnsi="Arial" w:cs="Arial"/>
        <w:sz w:val="24"/>
        <w:szCs w:val="24"/>
        <w:lang w:val="en-US"/>
      </w:rPr>
      <w:t>12</w:t>
    </w:r>
    <w:r w:rsidRPr="00CA211D">
      <w:rPr>
        <w:rFonts w:ascii="Arial" w:hAnsi="Arial" w:cs="Arial"/>
        <w:sz w:val="24"/>
        <w:szCs w:val="24"/>
        <w:lang w:val="en-US"/>
      </w:rPr>
      <w:t>-</w:t>
    </w:r>
    <w:r w:rsidR="0085758C">
      <w:rPr>
        <w:rFonts w:ascii="Arial" w:hAnsi="Arial" w:cs="Arial"/>
        <w:sz w:val="24"/>
        <w:szCs w:val="24"/>
        <w:lang w:val="en-US"/>
      </w:rPr>
      <w:t>18</w:t>
    </w:r>
    <w:r w:rsidRPr="00CA211D">
      <w:rPr>
        <w:rFonts w:ascii="Arial" w:hAnsi="Arial" w:cs="Arial"/>
        <w:sz w:val="24"/>
        <w:szCs w:val="24"/>
        <w:lang w:val="en-US"/>
      </w:rPr>
      <w:t xml:space="preserve">, Laida </w:t>
    </w:r>
    <w:r w:rsidR="005B64D2">
      <w:rPr>
        <w:rFonts w:ascii="Arial" w:hAnsi="Arial" w:cs="Arial"/>
        <w:sz w:val="24"/>
        <w:szCs w:val="24"/>
        <w:lang w:val="en-US"/>
      </w:rPr>
      <w:t>1</w:t>
    </w:r>
  </w:p>
  <w:p w14:paraId="02E7B414" w14:textId="77777777" w:rsidR="005D7482" w:rsidRDefault="005D7482" w:rsidP="005D7482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5D7482">
      <w:rPr>
        <w:rFonts w:ascii="Arial" w:hAnsi="Arial" w:cs="Arial"/>
        <w:b/>
        <w:sz w:val="48"/>
        <w:szCs w:val="48"/>
        <w:lang w:val="en-US"/>
      </w:rPr>
      <w:t>DARBŲ APIMTIS</w:t>
    </w:r>
  </w:p>
  <w:p w14:paraId="0DF41685" w14:textId="667E947D" w:rsidR="007510A9" w:rsidRPr="007510A9" w:rsidRDefault="002D5F65" w:rsidP="005D7482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i/>
        <w:sz w:val="40"/>
        <w:szCs w:val="40"/>
      </w:rPr>
    </w:pPr>
    <w:r>
      <w:rPr>
        <w:rFonts w:ascii="Arial" w:hAnsi="Arial" w:cs="Arial"/>
        <w:b/>
        <w:i/>
        <w:sz w:val="40"/>
        <w:szCs w:val="40"/>
      </w:rPr>
      <w:t xml:space="preserve">Katodinės apsaugos stočių keitimas MV </w:t>
    </w:r>
    <w:r w:rsidR="0085758C">
      <w:rPr>
        <w:rFonts w:ascii="Arial" w:hAnsi="Arial" w:cs="Arial"/>
        <w:b/>
        <w:i/>
        <w:sz w:val="40"/>
        <w:szCs w:val="40"/>
      </w:rPr>
      <w:t>„Mažeikiai – Būtingė“</w:t>
    </w:r>
  </w:p>
  <w:p w14:paraId="6810A915" w14:textId="77777777" w:rsidR="005D7482" w:rsidRDefault="005D74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840E9"/>
    <w:multiLevelType w:val="hybridMultilevel"/>
    <w:tmpl w:val="C35C17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33F0C"/>
    <w:multiLevelType w:val="multilevel"/>
    <w:tmpl w:val="9B6C1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B751E07"/>
    <w:multiLevelType w:val="multilevel"/>
    <w:tmpl w:val="8AF0A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B840695"/>
    <w:multiLevelType w:val="hybridMultilevel"/>
    <w:tmpl w:val="945AA3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168EA"/>
    <w:multiLevelType w:val="hybridMultilevel"/>
    <w:tmpl w:val="A532DF9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92E7C"/>
    <w:multiLevelType w:val="hybridMultilevel"/>
    <w:tmpl w:val="F9CA7F8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23536"/>
    <w:multiLevelType w:val="hybridMultilevel"/>
    <w:tmpl w:val="465EEBB6"/>
    <w:lvl w:ilvl="0" w:tplc="9D80DCD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7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7355444">
    <w:abstractNumId w:val="6"/>
  </w:num>
  <w:num w:numId="2" w16cid:durableId="1271087573">
    <w:abstractNumId w:val="2"/>
  </w:num>
  <w:num w:numId="3" w16cid:durableId="847401692">
    <w:abstractNumId w:val="1"/>
  </w:num>
  <w:num w:numId="4" w16cid:durableId="2087023839">
    <w:abstractNumId w:val="3"/>
  </w:num>
  <w:num w:numId="5" w16cid:durableId="1296986164">
    <w:abstractNumId w:val="0"/>
  </w:num>
  <w:num w:numId="6" w16cid:durableId="1050111821">
    <w:abstractNumId w:val="5"/>
  </w:num>
  <w:num w:numId="7" w16cid:durableId="1668090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82"/>
    <w:rsid w:val="00003174"/>
    <w:rsid w:val="0000501D"/>
    <w:rsid w:val="00020332"/>
    <w:rsid w:val="00022B09"/>
    <w:rsid w:val="00040CFD"/>
    <w:rsid w:val="00045BE1"/>
    <w:rsid w:val="000725AC"/>
    <w:rsid w:val="000735CB"/>
    <w:rsid w:val="00075DF1"/>
    <w:rsid w:val="000A12C8"/>
    <w:rsid w:val="000B2721"/>
    <w:rsid w:val="000B5E98"/>
    <w:rsid w:val="000C6142"/>
    <w:rsid w:val="000D1A62"/>
    <w:rsid w:val="000D7D3D"/>
    <w:rsid w:val="0011703E"/>
    <w:rsid w:val="001266EA"/>
    <w:rsid w:val="00140B51"/>
    <w:rsid w:val="00155AF1"/>
    <w:rsid w:val="001862E5"/>
    <w:rsid w:val="00186A20"/>
    <w:rsid w:val="00191A1F"/>
    <w:rsid w:val="001C074F"/>
    <w:rsid w:val="001C3E95"/>
    <w:rsid w:val="001D1696"/>
    <w:rsid w:val="001F0735"/>
    <w:rsid w:val="001F0CCD"/>
    <w:rsid w:val="001F3A4E"/>
    <w:rsid w:val="00202A47"/>
    <w:rsid w:val="00254F4E"/>
    <w:rsid w:val="002840DA"/>
    <w:rsid w:val="00284890"/>
    <w:rsid w:val="002857F3"/>
    <w:rsid w:val="00285E9C"/>
    <w:rsid w:val="002A2AC2"/>
    <w:rsid w:val="002A7EF2"/>
    <w:rsid w:val="002B74C0"/>
    <w:rsid w:val="002C1BDC"/>
    <w:rsid w:val="002C7527"/>
    <w:rsid w:val="002C76F5"/>
    <w:rsid w:val="002D5F65"/>
    <w:rsid w:val="002F1645"/>
    <w:rsid w:val="003166AF"/>
    <w:rsid w:val="003247EA"/>
    <w:rsid w:val="00336146"/>
    <w:rsid w:val="00337910"/>
    <w:rsid w:val="00340535"/>
    <w:rsid w:val="00346B26"/>
    <w:rsid w:val="003537E6"/>
    <w:rsid w:val="00355130"/>
    <w:rsid w:val="00364F88"/>
    <w:rsid w:val="00370842"/>
    <w:rsid w:val="0038413C"/>
    <w:rsid w:val="00395546"/>
    <w:rsid w:val="003A2DA0"/>
    <w:rsid w:val="003A7A52"/>
    <w:rsid w:val="003B2511"/>
    <w:rsid w:val="003B393A"/>
    <w:rsid w:val="003B5F6F"/>
    <w:rsid w:val="003C17B2"/>
    <w:rsid w:val="003D2A8F"/>
    <w:rsid w:val="003E0118"/>
    <w:rsid w:val="003E33FF"/>
    <w:rsid w:val="003E4AFE"/>
    <w:rsid w:val="003F3460"/>
    <w:rsid w:val="00410997"/>
    <w:rsid w:val="00425BF1"/>
    <w:rsid w:val="004307BD"/>
    <w:rsid w:val="00430D46"/>
    <w:rsid w:val="004420C7"/>
    <w:rsid w:val="004522B8"/>
    <w:rsid w:val="00455A47"/>
    <w:rsid w:val="00464B11"/>
    <w:rsid w:val="00467633"/>
    <w:rsid w:val="00483ED9"/>
    <w:rsid w:val="004A149C"/>
    <w:rsid w:val="004A501B"/>
    <w:rsid w:val="004B64AA"/>
    <w:rsid w:val="004C0A99"/>
    <w:rsid w:val="004C361A"/>
    <w:rsid w:val="004C4A30"/>
    <w:rsid w:val="004D5D07"/>
    <w:rsid w:val="004E06E8"/>
    <w:rsid w:val="004E6197"/>
    <w:rsid w:val="005163BA"/>
    <w:rsid w:val="00520E62"/>
    <w:rsid w:val="00525DB6"/>
    <w:rsid w:val="00542AD1"/>
    <w:rsid w:val="00543A5C"/>
    <w:rsid w:val="005530A6"/>
    <w:rsid w:val="00557844"/>
    <w:rsid w:val="00563448"/>
    <w:rsid w:val="00564D01"/>
    <w:rsid w:val="00581D9A"/>
    <w:rsid w:val="00585591"/>
    <w:rsid w:val="005A0519"/>
    <w:rsid w:val="005B1897"/>
    <w:rsid w:val="005B3475"/>
    <w:rsid w:val="005B64D2"/>
    <w:rsid w:val="005D5818"/>
    <w:rsid w:val="005D705D"/>
    <w:rsid w:val="005D7482"/>
    <w:rsid w:val="005E744C"/>
    <w:rsid w:val="006035F3"/>
    <w:rsid w:val="00616566"/>
    <w:rsid w:val="006376C8"/>
    <w:rsid w:val="006552EE"/>
    <w:rsid w:val="00660D20"/>
    <w:rsid w:val="00663DA4"/>
    <w:rsid w:val="00676DDC"/>
    <w:rsid w:val="00683FB8"/>
    <w:rsid w:val="00691C1C"/>
    <w:rsid w:val="006948FC"/>
    <w:rsid w:val="006B220F"/>
    <w:rsid w:val="006B4EB0"/>
    <w:rsid w:val="006B7EBA"/>
    <w:rsid w:val="006C0220"/>
    <w:rsid w:val="006C08F9"/>
    <w:rsid w:val="00700283"/>
    <w:rsid w:val="00716EDC"/>
    <w:rsid w:val="00737500"/>
    <w:rsid w:val="00744145"/>
    <w:rsid w:val="0074454F"/>
    <w:rsid w:val="007510A9"/>
    <w:rsid w:val="007566A5"/>
    <w:rsid w:val="00793E2F"/>
    <w:rsid w:val="00797006"/>
    <w:rsid w:val="00797C60"/>
    <w:rsid w:val="00797EE9"/>
    <w:rsid w:val="007A38D3"/>
    <w:rsid w:val="007B65D8"/>
    <w:rsid w:val="007C6670"/>
    <w:rsid w:val="007D2D3B"/>
    <w:rsid w:val="007D72C6"/>
    <w:rsid w:val="007E50F5"/>
    <w:rsid w:val="007F02CD"/>
    <w:rsid w:val="007F5C8A"/>
    <w:rsid w:val="007F76AC"/>
    <w:rsid w:val="007F7844"/>
    <w:rsid w:val="008034E9"/>
    <w:rsid w:val="00806C0F"/>
    <w:rsid w:val="00807E17"/>
    <w:rsid w:val="00823EC5"/>
    <w:rsid w:val="0083068F"/>
    <w:rsid w:val="0084112D"/>
    <w:rsid w:val="0085758C"/>
    <w:rsid w:val="00866559"/>
    <w:rsid w:val="00881A14"/>
    <w:rsid w:val="00890C0B"/>
    <w:rsid w:val="008949C9"/>
    <w:rsid w:val="00896FF6"/>
    <w:rsid w:val="008A3046"/>
    <w:rsid w:val="008A3C5D"/>
    <w:rsid w:val="008A3F82"/>
    <w:rsid w:val="008B1BB2"/>
    <w:rsid w:val="008D7C6C"/>
    <w:rsid w:val="008E0786"/>
    <w:rsid w:val="008E558C"/>
    <w:rsid w:val="008F4315"/>
    <w:rsid w:val="00901078"/>
    <w:rsid w:val="00907089"/>
    <w:rsid w:val="00910418"/>
    <w:rsid w:val="009170E1"/>
    <w:rsid w:val="00920EED"/>
    <w:rsid w:val="00921E4E"/>
    <w:rsid w:val="00922E3C"/>
    <w:rsid w:val="00925409"/>
    <w:rsid w:val="00936AB4"/>
    <w:rsid w:val="00956F29"/>
    <w:rsid w:val="00961542"/>
    <w:rsid w:val="00972035"/>
    <w:rsid w:val="00985930"/>
    <w:rsid w:val="00987011"/>
    <w:rsid w:val="009924B3"/>
    <w:rsid w:val="00993118"/>
    <w:rsid w:val="009A719F"/>
    <w:rsid w:val="009B2595"/>
    <w:rsid w:val="009B4F4B"/>
    <w:rsid w:val="009C1F1A"/>
    <w:rsid w:val="009C3E94"/>
    <w:rsid w:val="009E3E6D"/>
    <w:rsid w:val="009F1DF2"/>
    <w:rsid w:val="00A07581"/>
    <w:rsid w:val="00A211F3"/>
    <w:rsid w:val="00A42EF2"/>
    <w:rsid w:val="00A508A5"/>
    <w:rsid w:val="00A618D4"/>
    <w:rsid w:val="00A67AA8"/>
    <w:rsid w:val="00A71191"/>
    <w:rsid w:val="00A9077D"/>
    <w:rsid w:val="00A91E31"/>
    <w:rsid w:val="00A97338"/>
    <w:rsid w:val="00AA24AC"/>
    <w:rsid w:val="00AA537E"/>
    <w:rsid w:val="00AB1A8D"/>
    <w:rsid w:val="00AB24D6"/>
    <w:rsid w:val="00AD4327"/>
    <w:rsid w:val="00AD7873"/>
    <w:rsid w:val="00AE0BD8"/>
    <w:rsid w:val="00AE5658"/>
    <w:rsid w:val="00B26075"/>
    <w:rsid w:val="00B27543"/>
    <w:rsid w:val="00B558A5"/>
    <w:rsid w:val="00B56554"/>
    <w:rsid w:val="00B6092F"/>
    <w:rsid w:val="00B60AD6"/>
    <w:rsid w:val="00B626AE"/>
    <w:rsid w:val="00B71789"/>
    <w:rsid w:val="00B77C4C"/>
    <w:rsid w:val="00B82C6F"/>
    <w:rsid w:val="00B8722F"/>
    <w:rsid w:val="00B9008C"/>
    <w:rsid w:val="00BA184D"/>
    <w:rsid w:val="00BA3CD4"/>
    <w:rsid w:val="00BA666A"/>
    <w:rsid w:val="00BB4A6A"/>
    <w:rsid w:val="00BC193C"/>
    <w:rsid w:val="00BD4113"/>
    <w:rsid w:val="00BD4CDB"/>
    <w:rsid w:val="00BE5DEB"/>
    <w:rsid w:val="00BE7C73"/>
    <w:rsid w:val="00BF1EB3"/>
    <w:rsid w:val="00C04082"/>
    <w:rsid w:val="00C057CC"/>
    <w:rsid w:val="00C11914"/>
    <w:rsid w:val="00C21532"/>
    <w:rsid w:val="00C225D6"/>
    <w:rsid w:val="00C33ADF"/>
    <w:rsid w:val="00C365F7"/>
    <w:rsid w:val="00C377C8"/>
    <w:rsid w:val="00C377CC"/>
    <w:rsid w:val="00C37E27"/>
    <w:rsid w:val="00C42BAE"/>
    <w:rsid w:val="00C467AE"/>
    <w:rsid w:val="00C6293A"/>
    <w:rsid w:val="00C64F08"/>
    <w:rsid w:val="00C80EAF"/>
    <w:rsid w:val="00C94ADD"/>
    <w:rsid w:val="00CA2005"/>
    <w:rsid w:val="00CA211D"/>
    <w:rsid w:val="00CB3689"/>
    <w:rsid w:val="00CC3F4A"/>
    <w:rsid w:val="00CD2B08"/>
    <w:rsid w:val="00D06FCF"/>
    <w:rsid w:val="00D11D61"/>
    <w:rsid w:val="00D317E5"/>
    <w:rsid w:val="00D37BA9"/>
    <w:rsid w:val="00D61319"/>
    <w:rsid w:val="00D62638"/>
    <w:rsid w:val="00DA3C1F"/>
    <w:rsid w:val="00DB55A6"/>
    <w:rsid w:val="00DE40F3"/>
    <w:rsid w:val="00DE541A"/>
    <w:rsid w:val="00DF209E"/>
    <w:rsid w:val="00E00C39"/>
    <w:rsid w:val="00E11884"/>
    <w:rsid w:val="00E23394"/>
    <w:rsid w:val="00E60D73"/>
    <w:rsid w:val="00E73D17"/>
    <w:rsid w:val="00EB4060"/>
    <w:rsid w:val="00EB7DAC"/>
    <w:rsid w:val="00EC5698"/>
    <w:rsid w:val="00EF1217"/>
    <w:rsid w:val="00EF3FA5"/>
    <w:rsid w:val="00EF7F0F"/>
    <w:rsid w:val="00F04D36"/>
    <w:rsid w:val="00F14F67"/>
    <w:rsid w:val="00F22FD9"/>
    <w:rsid w:val="00F24128"/>
    <w:rsid w:val="00F31817"/>
    <w:rsid w:val="00F33D95"/>
    <w:rsid w:val="00F34D1F"/>
    <w:rsid w:val="00F372E0"/>
    <w:rsid w:val="00F408A8"/>
    <w:rsid w:val="00F420BD"/>
    <w:rsid w:val="00F42CD1"/>
    <w:rsid w:val="00F53103"/>
    <w:rsid w:val="00F67099"/>
    <w:rsid w:val="00F677FE"/>
    <w:rsid w:val="00F77455"/>
    <w:rsid w:val="00F86B02"/>
    <w:rsid w:val="00F90EDD"/>
    <w:rsid w:val="00F943EA"/>
    <w:rsid w:val="00FB3AA6"/>
    <w:rsid w:val="00FD09AC"/>
    <w:rsid w:val="00FD0E91"/>
    <w:rsid w:val="00FD2637"/>
    <w:rsid w:val="00FD3423"/>
    <w:rsid w:val="00FD78FD"/>
    <w:rsid w:val="00FE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F082"/>
  <w15:docId w15:val="{704B3BDB-3F12-46D8-A997-45EF9B24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table" w:styleId="TableGrid">
    <w:name w:val="Table Grid"/>
    <w:basedOn w:val="TableNormal"/>
    <w:uiPriority w:val="59"/>
    <w:rsid w:val="00F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41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1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2A4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1656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0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lietuva.lt/LT/OurOffer/Forcontractors/Puslapiai/default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162E-4252-43A4-8E07-0F2CA8B5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5051</Words>
  <Characters>2880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kristinasv</dc:creator>
  <cp:lastModifiedBy>Mažeikaitė Simona (OLT)</cp:lastModifiedBy>
  <cp:revision>2</cp:revision>
  <dcterms:created xsi:type="dcterms:W3CDTF">2025-12-31T09:45:00Z</dcterms:created>
  <dcterms:modified xsi:type="dcterms:W3CDTF">2025-12-31T09:45:00Z</dcterms:modified>
</cp:coreProperties>
</file>